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64924" w:rsidRPr="00140CD9" w:rsidRDefault="00141890" w:rsidP="00DD15BE">
      <w:pPr>
        <w:pStyle w:val="Cmsor"/>
        <w:rPr>
          <w:sz w:val="24"/>
          <w:szCs w:val="24"/>
          <w:lang w:eastAsia="hu-HU"/>
        </w:rPr>
      </w:pPr>
      <w:bookmarkStart w:id="0" w:name="_GoBack"/>
      <w:bookmarkEnd w:id="0"/>
      <w:r w:rsidRPr="00140CD9">
        <w:rPr>
          <w:sz w:val="24"/>
          <w:szCs w:val="24"/>
          <w:lang w:eastAsia="hu-HU"/>
        </w:rPr>
        <w:t>Veszprémi Járási Hivatal</w:t>
      </w:r>
      <w:r w:rsidR="009C0705" w:rsidRPr="00140CD9">
        <w:rPr>
          <w:sz w:val="24"/>
          <w:szCs w:val="24"/>
          <w:lang w:eastAsia="hu-HU"/>
        </w:rPr>
        <w:t>a</w:t>
      </w:r>
      <w:r w:rsidR="00DD15BE" w:rsidRPr="00140CD9">
        <w:rPr>
          <w:sz w:val="24"/>
          <w:szCs w:val="24"/>
          <w:lang w:eastAsia="hu-HU"/>
        </w:rPr>
        <w:t xml:space="preserve"> </w:t>
      </w:r>
    </w:p>
    <w:p w:rsidR="00DD15BE" w:rsidRPr="00140CD9" w:rsidRDefault="00DD15BE" w:rsidP="00DD15BE">
      <w:pPr>
        <w:pStyle w:val="Alcm"/>
        <w:spacing w:after="0" w:line="288" w:lineRule="auto"/>
        <w:rPr>
          <w:lang w:eastAsia="hu-HU"/>
        </w:rPr>
      </w:pPr>
    </w:p>
    <w:p w:rsidR="003C42CC" w:rsidRPr="00140CD9" w:rsidRDefault="003C42CC" w:rsidP="00F844EB">
      <w:pPr>
        <w:spacing w:after="0" w:line="240" w:lineRule="auto"/>
        <w:rPr>
          <w:b/>
          <w:sz w:val="24"/>
          <w:szCs w:val="24"/>
        </w:rPr>
      </w:pPr>
    </w:p>
    <w:tbl>
      <w:tblPr>
        <w:tblW w:w="9811" w:type="dxa"/>
        <w:tblLayout w:type="fixed"/>
        <w:tblLook w:val="0000" w:firstRow="0" w:lastRow="0" w:firstColumn="0" w:lastColumn="0" w:noHBand="0" w:noVBand="0"/>
      </w:tblPr>
      <w:tblGrid>
        <w:gridCol w:w="4877"/>
        <w:gridCol w:w="1468"/>
        <w:gridCol w:w="3466"/>
      </w:tblGrid>
      <w:tr w:rsidR="00BC3BDF" w:rsidRPr="00140CD9" w:rsidTr="00B47965">
        <w:tc>
          <w:tcPr>
            <w:tcW w:w="4877" w:type="dxa"/>
            <w:shd w:val="clear" w:color="auto" w:fill="auto"/>
          </w:tcPr>
          <w:p w:rsidR="00BC3BDF" w:rsidRPr="00140CD9" w:rsidRDefault="00BC3BDF" w:rsidP="00B2639E">
            <w:pPr>
              <w:tabs>
                <w:tab w:val="left" w:pos="1920"/>
              </w:tabs>
              <w:spacing w:after="0" w:line="240" w:lineRule="auto"/>
              <w:rPr>
                <w:rFonts w:eastAsia="Times New Roman"/>
                <w:b/>
                <w:bCs/>
                <w:sz w:val="24"/>
                <w:szCs w:val="24"/>
              </w:rPr>
            </w:pPr>
            <w:r w:rsidRPr="00140CD9">
              <w:rPr>
                <w:rFonts w:eastAsia="Times New Roman"/>
                <w:b/>
                <w:sz w:val="24"/>
                <w:szCs w:val="24"/>
              </w:rPr>
              <w:t xml:space="preserve">Ügyiratszám: </w:t>
            </w:r>
            <w:r w:rsidR="00343968" w:rsidRPr="00140CD9">
              <w:rPr>
                <w:rFonts w:eastAsia="Times New Roman"/>
                <w:sz w:val="24"/>
                <w:szCs w:val="24"/>
              </w:rPr>
              <w:t>VE09Z/</w:t>
            </w:r>
            <w:r w:rsidR="00B2639E" w:rsidRPr="00140CD9">
              <w:rPr>
                <w:rFonts w:eastAsia="Times New Roman"/>
                <w:sz w:val="24"/>
                <w:szCs w:val="24"/>
              </w:rPr>
              <w:t>06422</w:t>
            </w:r>
            <w:r w:rsidR="004D61FF" w:rsidRPr="00140CD9">
              <w:rPr>
                <w:rFonts w:eastAsia="Times New Roman"/>
                <w:sz w:val="24"/>
                <w:szCs w:val="24"/>
              </w:rPr>
              <w:t>-</w:t>
            </w:r>
            <w:r w:rsidR="00B2639E" w:rsidRPr="00140CD9">
              <w:rPr>
                <w:rFonts w:eastAsia="Times New Roman"/>
                <w:sz w:val="24"/>
                <w:szCs w:val="24"/>
              </w:rPr>
              <w:t>3</w:t>
            </w:r>
            <w:r w:rsidR="009C0705" w:rsidRPr="00140CD9">
              <w:rPr>
                <w:rFonts w:eastAsia="Times New Roman"/>
                <w:sz w:val="24"/>
                <w:szCs w:val="24"/>
              </w:rPr>
              <w:t>/</w:t>
            </w:r>
            <w:r w:rsidR="00343968" w:rsidRPr="00140CD9">
              <w:rPr>
                <w:rFonts w:eastAsia="Times New Roman"/>
                <w:sz w:val="24"/>
                <w:szCs w:val="24"/>
              </w:rPr>
              <w:t>2017.</w:t>
            </w:r>
          </w:p>
        </w:tc>
        <w:tc>
          <w:tcPr>
            <w:tcW w:w="1468" w:type="dxa"/>
            <w:shd w:val="clear" w:color="auto" w:fill="auto"/>
          </w:tcPr>
          <w:p w:rsidR="00BC3BDF" w:rsidRPr="00140CD9" w:rsidRDefault="00BC3BDF" w:rsidP="00F844EB">
            <w:pPr>
              <w:spacing w:after="0" w:line="240" w:lineRule="auto"/>
              <w:jc w:val="left"/>
              <w:rPr>
                <w:rFonts w:eastAsia="Times New Roman"/>
                <w:bCs/>
                <w:sz w:val="24"/>
                <w:szCs w:val="24"/>
              </w:rPr>
            </w:pPr>
            <w:r w:rsidRPr="00140CD9">
              <w:rPr>
                <w:rFonts w:eastAsia="Times New Roman"/>
                <w:b/>
                <w:bCs/>
                <w:sz w:val="24"/>
                <w:szCs w:val="24"/>
              </w:rPr>
              <w:t>Tárgy:</w:t>
            </w:r>
          </w:p>
        </w:tc>
        <w:tc>
          <w:tcPr>
            <w:tcW w:w="3466" w:type="dxa"/>
            <w:shd w:val="clear" w:color="auto" w:fill="auto"/>
          </w:tcPr>
          <w:p w:rsidR="00BC3BDF" w:rsidRPr="00140CD9" w:rsidRDefault="008E2999" w:rsidP="00223039">
            <w:pPr>
              <w:snapToGrid w:val="0"/>
              <w:spacing w:after="0" w:line="240" w:lineRule="auto"/>
              <w:rPr>
                <w:rFonts w:eastAsia="Times New Roman"/>
                <w:bCs/>
                <w:sz w:val="22"/>
              </w:rPr>
            </w:pPr>
            <w:r w:rsidRPr="00140CD9">
              <w:rPr>
                <w:sz w:val="22"/>
              </w:rPr>
              <w:t xml:space="preserve">A </w:t>
            </w:r>
            <w:r w:rsidR="00B2639E" w:rsidRPr="00140CD9">
              <w:rPr>
                <w:sz w:val="22"/>
              </w:rPr>
              <w:t>Fűzfői Hulladékégető Kft.</w:t>
            </w:r>
            <w:r w:rsidR="00A70EB1" w:rsidRPr="00140CD9">
              <w:rPr>
                <w:sz w:val="22"/>
              </w:rPr>
              <w:t xml:space="preserve"> </w:t>
            </w:r>
            <w:r w:rsidRPr="00140CD9">
              <w:rPr>
                <w:sz w:val="22"/>
              </w:rPr>
              <w:t xml:space="preserve">részére kiadott </w:t>
            </w:r>
            <w:r w:rsidR="00223039" w:rsidRPr="00140CD9">
              <w:rPr>
                <w:sz w:val="22"/>
              </w:rPr>
              <w:t>egységes környezethasználati engedély</w:t>
            </w:r>
            <w:r w:rsidR="00A251AA" w:rsidRPr="00140CD9">
              <w:rPr>
                <w:sz w:val="22"/>
              </w:rPr>
              <w:t xml:space="preserve"> módosítása</w:t>
            </w:r>
          </w:p>
        </w:tc>
      </w:tr>
      <w:tr w:rsidR="00BC3BDF" w:rsidRPr="00140CD9" w:rsidTr="00B47965">
        <w:tc>
          <w:tcPr>
            <w:tcW w:w="4877" w:type="dxa"/>
            <w:shd w:val="clear" w:color="auto" w:fill="auto"/>
          </w:tcPr>
          <w:p w:rsidR="00BC3BDF" w:rsidRPr="00140CD9" w:rsidRDefault="00BC3BDF" w:rsidP="00956263">
            <w:pPr>
              <w:spacing w:after="0" w:line="240" w:lineRule="auto"/>
              <w:ind w:left="1276" w:hanging="1276"/>
              <w:jc w:val="left"/>
              <w:rPr>
                <w:rFonts w:eastAsia="Times New Roman"/>
                <w:b/>
                <w:bCs/>
                <w:sz w:val="24"/>
                <w:szCs w:val="24"/>
              </w:rPr>
            </w:pPr>
            <w:r w:rsidRPr="00140CD9">
              <w:rPr>
                <w:rFonts w:eastAsia="Times New Roman"/>
                <w:b/>
                <w:bCs/>
                <w:sz w:val="24"/>
                <w:szCs w:val="24"/>
              </w:rPr>
              <w:t>Ügyintéző</w:t>
            </w:r>
            <w:r w:rsidRPr="00140CD9">
              <w:rPr>
                <w:rFonts w:eastAsia="Times New Roman"/>
                <w:bCs/>
                <w:sz w:val="24"/>
                <w:szCs w:val="24"/>
              </w:rPr>
              <w:t xml:space="preserve">: </w:t>
            </w:r>
            <w:r w:rsidR="00CE6601" w:rsidRPr="00140CD9">
              <w:rPr>
                <w:rFonts w:eastAsia="Times New Roman"/>
                <w:bCs/>
                <w:sz w:val="24"/>
                <w:szCs w:val="24"/>
              </w:rPr>
              <w:t>Horváth Zoltán</w:t>
            </w:r>
            <w:r w:rsidR="00223039" w:rsidRPr="00140CD9">
              <w:rPr>
                <w:rFonts w:eastAsia="Times New Roman"/>
                <w:bCs/>
                <w:sz w:val="24"/>
                <w:szCs w:val="24"/>
              </w:rPr>
              <w:t>,</w:t>
            </w:r>
            <w:r w:rsidR="00223039" w:rsidRPr="00140CD9">
              <w:rPr>
                <w:rFonts w:eastAsia="Times New Roman"/>
                <w:bCs/>
                <w:sz w:val="24"/>
                <w:szCs w:val="24"/>
              </w:rPr>
              <w:br/>
            </w:r>
            <w:r w:rsidR="00FB183E" w:rsidRPr="00140CD9">
              <w:rPr>
                <w:rFonts w:eastAsia="Times New Roman"/>
                <w:bCs/>
                <w:sz w:val="24"/>
                <w:szCs w:val="24"/>
              </w:rPr>
              <w:t>dr. Gábor Hajnalka</w:t>
            </w:r>
          </w:p>
        </w:tc>
        <w:tc>
          <w:tcPr>
            <w:tcW w:w="1468" w:type="dxa"/>
            <w:shd w:val="clear" w:color="auto" w:fill="auto"/>
          </w:tcPr>
          <w:p w:rsidR="00BC3BDF" w:rsidRPr="00140CD9" w:rsidRDefault="00BC3BDF" w:rsidP="00F844EB">
            <w:pPr>
              <w:spacing w:after="0" w:line="240" w:lineRule="auto"/>
              <w:jc w:val="left"/>
              <w:rPr>
                <w:rFonts w:eastAsia="Times New Roman"/>
                <w:bCs/>
                <w:sz w:val="24"/>
                <w:szCs w:val="24"/>
              </w:rPr>
            </w:pPr>
            <w:r w:rsidRPr="00140CD9">
              <w:rPr>
                <w:rFonts w:eastAsia="Times New Roman"/>
                <w:b/>
                <w:bCs/>
                <w:sz w:val="24"/>
                <w:szCs w:val="24"/>
              </w:rPr>
              <w:t>Hiv. szám:</w:t>
            </w:r>
          </w:p>
        </w:tc>
        <w:tc>
          <w:tcPr>
            <w:tcW w:w="3466" w:type="dxa"/>
            <w:shd w:val="clear" w:color="auto" w:fill="auto"/>
          </w:tcPr>
          <w:p w:rsidR="00BC3BDF" w:rsidRPr="00140CD9" w:rsidRDefault="00BC3BDF" w:rsidP="00F844EB">
            <w:pPr>
              <w:snapToGrid w:val="0"/>
              <w:spacing w:after="0" w:line="240" w:lineRule="auto"/>
              <w:rPr>
                <w:rFonts w:eastAsia="Times New Roman"/>
                <w:bCs/>
                <w:sz w:val="24"/>
                <w:szCs w:val="24"/>
              </w:rPr>
            </w:pPr>
          </w:p>
        </w:tc>
      </w:tr>
      <w:tr w:rsidR="00BC3BDF" w:rsidRPr="00140CD9" w:rsidTr="00B47965">
        <w:tc>
          <w:tcPr>
            <w:tcW w:w="4877" w:type="dxa"/>
            <w:shd w:val="clear" w:color="auto" w:fill="auto"/>
          </w:tcPr>
          <w:p w:rsidR="00BC3BDF" w:rsidRPr="00140CD9" w:rsidRDefault="00BC3BDF" w:rsidP="00F844EB">
            <w:pPr>
              <w:spacing w:after="0" w:line="240" w:lineRule="auto"/>
              <w:rPr>
                <w:rFonts w:eastAsia="Times New Roman"/>
                <w:b/>
                <w:bCs/>
                <w:sz w:val="24"/>
                <w:szCs w:val="24"/>
              </w:rPr>
            </w:pPr>
            <w:r w:rsidRPr="00140CD9">
              <w:rPr>
                <w:rFonts w:eastAsia="Times New Roman"/>
                <w:b/>
                <w:bCs/>
                <w:sz w:val="24"/>
                <w:szCs w:val="24"/>
              </w:rPr>
              <w:t xml:space="preserve">Telefon: </w:t>
            </w:r>
            <w:r w:rsidRPr="00140CD9">
              <w:rPr>
                <w:rFonts w:eastAsia="Times New Roman"/>
                <w:bCs/>
                <w:sz w:val="24"/>
                <w:szCs w:val="24"/>
              </w:rPr>
              <w:t>88/</w:t>
            </w:r>
            <w:r w:rsidR="003C5A61" w:rsidRPr="00140CD9">
              <w:rPr>
                <w:rFonts w:eastAsia="Times New Roman"/>
                <w:bCs/>
                <w:sz w:val="24"/>
                <w:szCs w:val="24"/>
              </w:rPr>
              <w:t>885-900</w:t>
            </w:r>
          </w:p>
        </w:tc>
        <w:tc>
          <w:tcPr>
            <w:tcW w:w="1468" w:type="dxa"/>
            <w:shd w:val="clear" w:color="auto" w:fill="auto"/>
          </w:tcPr>
          <w:p w:rsidR="00BC3BDF" w:rsidRPr="00140CD9" w:rsidRDefault="00BC3BDF" w:rsidP="00F844EB">
            <w:pPr>
              <w:spacing w:after="0" w:line="240" w:lineRule="auto"/>
              <w:jc w:val="left"/>
              <w:rPr>
                <w:rFonts w:eastAsia="Times New Roman"/>
                <w:bCs/>
                <w:sz w:val="24"/>
                <w:szCs w:val="24"/>
              </w:rPr>
            </w:pPr>
            <w:r w:rsidRPr="00140CD9">
              <w:rPr>
                <w:rFonts w:eastAsia="Times New Roman"/>
                <w:b/>
                <w:bCs/>
                <w:sz w:val="24"/>
                <w:szCs w:val="24"/>
              </w:rPr>
              <w:t>Melléklet:</w:t>
            </w:r>
          </w:p>
        </w:tc>
        <w:tc>
          <w:tcPr>
            <w:tcW w:w="3466" w:type="dxa"/>
            <w:shd w:val="clear" w:color="auto" w:fill="auto"/>
          </w:tcPr>
          <w:p w:rsidR="00BC3BDF" w:rsidRPr="00140CD9" w:rsidRDefault="00342B49" w:rsidP="00FB183E">
            <w:pPr>
              <w:snapToGrid w:val="0"/>
              <w:spacing w:after="0" w:line="240" w:lineRule="auto"/>
              <w:rPr>
                <w:rFonts w:eastAsia="Times New Roman"/>
                <w:bCs/>
                <w:sz w:val="24"/>
                <w:szCs w:val="24"/>
              </w:rPr>
            </w:pPr>
            <w:r w:rsidRPr="00140CD9">
              <w:rPr>
                <w:sz w:val="22"/>
              </w:rPr>
              <w:t>Légszennyező anyag kibocsátási határértékek</w:t>
            </w:r>
            <w:r w:rsidR="00FB183E" w:rsidRPr="00140CD9">
              <w:rPr>
                <w:sz w:val="22"/>
              </w:rPr>
              <w:t xml:space="preserve"> és l</w:t>
            </w:r>
            <w:r w:rsidRPr="00140CD9">
              <w:rPr>
                <w:sz w:val="22"/>
              </w:rPr>
              <w:t>evegőtisztaság-védelmi alapadatok</w:t>
            </w:r>
          </w:p>
        </w:tc>
      </w:tr>
    </w:tbl>
    <w:p w:rsidR="00CE6601" w:rsidRPr="00140CD9" w:rsidRDefault="00CE6601" w:rsidP="00956263">
      <w:pPr>
        <w:pStyle w:val="Hatrozatcm"/>
        <w:spacing w:before="240" w:after="240"/>
        <w:rPr>
          <w:rFonts w:ascii="Arial" w:hAnsi="Arial" w:cs="Arial"/>
        </w:rPr>
      </w:pPr>
      <w:r w:rsidRPr="00140CD9">
        <w:rPr>
          <w:rFonts w:ascii="Arial" w:hAnsi="Arial" w:cs="Arial"/>
        </w:rPr>
        <w:t>HATÁrOZAT</w:t>
      </w:r>
    </w:p>
    <w:p w:rsidR="00CE6601" w:rsidRPr="00140CD9" w:rsidRDefault="00392FB8" w:rsidP="00E50F2D">
      <w:pPr>
        <w:suppressAutoHyphens w:val="0"/>
        <w:spacing w:before="120" w:after="0" w:line="240" w:lineRule="auto"/>
        <w:ind w:left="709"/>
        <w:rPr>
          <w:sz w:val="24"/>
          <w:szCs w:val="24"/>
        </w:rPr>
      </w:pPr>
      <w:r w:rsidRPr="00140CD9">
        <w:rPr>
          <w:sz w:val="24"/>
          <w:szCs w:val="24"/>
        </w:rPr>
        <w:t xml:space="preserve">A Veszprém Megyei Kormányhivatal </w:t>
      </w:r>
      <w:r w:rsidR="00E50F2D" w:rsidRPr="00140CD9">
        <w:rPr>
          <w:sz w:val="24"/>
          <w:szCs w:val="24"/>
        </w:rPr>
        <w:t xml:space="preserve">Veszprémi </w:t>
      </w:r>
      <w:r w:rsidRPr="00140CD9">
        <w:rPr>
          <w:sz w:val="24"/>
          <w:szCs w:val="24"/>
        </w:rPr>
        <w:t>Járási Hivatal</w:t>
      </w:r>
      <w:r w:rsidR="007C49B0" w:rsidRPr="00140CD9">
        <w:rPr>
          <w:sz w:val="24"/>
          <w:szCs w:val="24"/>
        </w:rPr>
        <w:t>a</w:t>
      </w:r>
      <w:r w:rsidR="0008124A" w:rsidRPr="00140CD9">
        <w:rPr>
          <w:sz w:val="24"/>
          <w:szCs w:val="24"/>
        </w:rPr>
        <w:t xml:space="preserve"> </w:t>
      </w:r>
      <w:r w:rsidR="00C2600A" w:rsidRPr="00140CD9">
        <w:rPr>
          <w:sz w:val="24"/>
          <w:szCs w:val="24"/>
        </w:rPr>
        <w:t>(továbbiakban: Veszprémi Járási Hivatal)</w:t>
      </w:r>
      <w:r w:rsidR="0069124B" w:rsidRPr="00140CD9">
        <w:rPr>
          <w:sz w:val="24"/>
          <w:szCs w:val="24"/>
        </w:rPr>
        <w:t xml:space="preserve"> </w:t>
      </w:r>
      <w:r w:rsidR="0008124A" w:rsidRPr="00140CD9">
        <w:rPr>
          <w:sz w:val="24"/>
          <w:szCs w:val="24"/>
        </w:rPr>
        <w:t>Vezetőjének hatáskörében eljárva</w:t>
      </w:r>
      <w:r w:rsidRPr="00140CD9">
        <w:rPr>
          <w:sz w:val="24"/>
          <w:szCs w:val="24"/>
        </w:rPr>
        <w:t xml:space="preserve"> </w:t>
      </w:r>
      <w:r w:rsidR="00223039" w:rsidRPr="00140CD9">
        <w:rPr>
          <w:sz w:val="24"/>
          <w:szCs w:val="24"/>
        </w:rPr>
        <w:t xml:space="preserve">a </w:t>
      </w:r>
      <w:r w:rsidR="00B2639E" w:rsidRPr="00140CD9">
        <w:rPr>
          <w:b/>
          <w:bCs/>
          <w:sz w:val="24"/>
          <w:szCs w:val="24"/>
        </w:rPr>
        <w:t>Fűzfői Hulladékégető Szolgáltató Korlátolt Felelősségű Társaság</w:t>
      </w:r>
      <w:r w:rsidR="00223039" w:rsidRPr="00140CD9">
        <w:rPr>
          <w:b/>
          <w:bCs/>
          <w:sz w:val="24"/>
          <w:szCs w:val="24"/>
        </w:rPr>
        <w:t xml:space="preserve"> </w:t>
      </w:r>
      <w:r w:rsidR="00223039" w:rsidRPr="00140CD9">
        <w:rPr>
          <w:sz w:val="24"/>
          <w:szCs w:val="24"/>
        </w:rPr>
        <w:t xml:space="preserve">(székhelye: </w:t>
      </w:r>
      <w:r w:rsidR="00B2639E" w:rsidRPr="00140CD9">
        <w:rPr>
          <w:sz w:val="24"/>
          <w:szCs w:val="24"/>
        </w:rPr>
        <w:t>8195 Királyszentistván, 020/4 hrsz.</w:t>
      </w:r>
      <w:r w:rsidR="00223039" w:rsidRPr="00140CD9">
        <w:rPr>
          <w:sz w:val="24"/>
          <w:szCs w:val="24"/>
        </w:rPr>
        <w:t>,</w:t>
      </w:r>
      <w:r w:rsidR="00B2639E" w:rsidRPr="00140CD9">
        <w:rPr>
          <w:sz w:val="24"/>
          <w:szCs w:val="24"/>
        </w:rPr>
        <w:t xml:space="preserve"> </w:t>
      </w:r>
      <w:r w:rsidR="00223039" w:rsidRPr="00140CD9">
        <w:rPr>
          <w:sz w:val="24"/>
          <w:szCs w:val="24"/>
        </w:rPr>
        <w:t xml:space="preserve">KSH törzsszám: </w:t>
      </w:r>
      <w:r w:rsidR="00B2639E" w:rsidRPr="00140CD9">
        <w:rPr>
          <w:sz w:val="24"/>
          <w:szCs w:val="24"/>
        </w:rPr>
        <w:t>11997861</w:t>
      </w:r>
      <w:r w:rsidR="00223039" w:rsidRPr="00140CD9">
        <w:rPr>
          <w:sz w:val="24"/>
          <w:szCs w:val="24"/>
        </w:rPr>
        <w:t xml:space="preserve">, KÜJ: </w:t>
      </w:r>
      <w:r w:rsidR="00B2639E" w:rsidRPr="00140CD9">
        <w:rPr>
          <w:sz w:val="24"/>
          <w:szCs w:val="24"/>
        </w:rPr>
        <w:t>100302006</w:t>
      </w:r>
      <w:r w:rsidR="00A961B1" w:rsidRPr="00140CD9">
        <w:rPr>
          <w:sz w:val="24"/>
          <w:szCs w:val="24"/>
        </w:rPr>
        <w:t xml:space="preserve">, továbbiakban: </w:t>
      </w:r>
      <w:r w:rsidR="00B2639E" w:rsidRPr="00140CD9">
        <w:rPr>
          <w:b/>
          <w:sz w:val="24"/>
          <w:szCs w:val="24"/>
        </w:rPr>
        <w:t>Engedélyes</w:t>
      </w:r>
      <w:r w:rsidR="00223039" w:rsidRPr="00140CD9">
        <w:rPr>
          <w:bCs/>
          <w:sz w:val="24"/>
          <w:szCs w:val="24"/>
        </w:rPr>
        <w:t xml:space="preserve">) </w:t>
      </w:r>
      <w:r w:rsidR="00223039" w:rsidRPr="00140CD9">
        <w:rPr>
          <w:sz w:val="24"/>
          <w:szCs w:val="24"/>
        </w:rPr>
        <w:t xml:space="preserve">által a </w:t>
      </w:r>
      <w:r w:rsidR="00B2639E" w:rsidRPr="00140CD9">
        <w:rPr>
          <w:sz w:val="24"/>
          <w:szCs w:val="24"/>
        </w:rPr>
        <w:t xml:space="preserve">8195 Királyszentistván, külterület 020/4, 017/8, 017/11, 021/2 hrsz. </w:t>
      </w:r>
      <w:r w:rsidR="00223039" w:rsidRPr="00140CD9">
        <w:rPr>
          <w:sz w:val="24"/>
          <w:szCs w:val="24"/>
        </w:rPr>
        <w:t xml:space="preserve">(KTJ: </w:t>
      </w:r>
      <w:r w:rsidR="00B2639E" w:rsidRPr="00140CD9">
        <w:rPr>
          <w:sz w:val="24"/>
          <w:szCs w:val="24"/>
        </w:rPr>
        <w:t>100980241</w:t>
      </w:r>
      <w:r w:rsidR="00223039" w:rsidRPr="00140CD9">
        <w:rPr>
          <w:sz w:val="24"/>
          <w:szCs w:val="24"/>
        </w:rPr>
        <w:t xml:space="preserve">, </w:t>
      </w:r>
      <w:r w:rsidR="00AE2416" w:rsidRPr="00140CD9">
        <w:rPr>
          <w:sz w:val="24"/>
          <w:szCs w:val="24"/>
        </w:rPr>
        <w:t>KTJ</w:t>
      </w:r>
      <w:r w:rsidR="00AE2416" w:rsidRPr="00140CD9">
        <w:rPr>
          <w:sz w:val="24"/>
          <w:szCs w:val="24"/>
          <w:vertAlign w:val="subscript"/>
        </w:rPr>
        <w:t>Létesítmény</w:t>
      </w:r>
      <w:r w:rsidR="00AE2416" w:rsidRPr="00140CD9">
        <w:rPr>
          <w:sz w:val="24"/>
          <w:szCs w:val="24"/>
        </w:rPr>
        <w:t xml:space="preserve">: </w:t>
      </w:r>
      <w:r w:rsidR="00B2639E" w:rsidRPr="00140CD9">
        <w:rPr>
          <w:sz w:val="24"/>
          <w:szCs w:val="24"/>
        </w:rPr>
        <w:t>101622481</w:t>
      </w:r>
      <w:r w:rsidR="00AE2416" w:rsidRPr="00140CD9">
        <w:rPr>
          <w:sz w:val="24"/>
          <w:szCs w:val="24"/>
        </w:rPr>
        <w:t>,</w:t>
      </w:r>
      <w:r w:rsidR="00B2639E" w:rsidRPr="00140CD9">
        <w:rPr>
          <w:sz w:val="24"/>
          <w:szCs w:val="24"/>
        </w:rPr>
        <w:br/>
      </w:r>
      <w:r w:rsidR="00223039" w:rsidRPr="00140CD9">
        <w:rPr>
          <w:sz w:val="24"/>
          <w:szCs w:val="24"/>
        </w:rPr>
        <w:t xml:space="preserve">EOV koordináták: X= </w:t>
      </w:r>
      <w:r w:rsidR="00B2639E" w:rsidRPr="00140CD9">
        <w:rPr>
          <w:sz w:val="24"/>
          <w:szCs w:val="24"/>
        </w:rPr>
        <w:t>194962</w:t>
      </w:r>
      <w:r w:rsidR="00223039" w:rsidRPr="00140CD9">
        <w:rPr>
          <w:sz w:val="24"/>
          <w:szCs w:val="24"/>
        </w:rPr>
        <w:t xml:space="preserve">, Y= </w:t>
      </w:r>
      <w:r w:rsidR="00B2639E" w:rsidRPr="00140CD9">
        <w:rPr>
          <w:sz w:val="24"/>
          <w:szCs w:val="24"/>
        </w:rPr>
        <w:t>573926</w:t>
      </w:r>
      <w:r w:rsidR="00223039" w:rsidRPr="00140CD9">
        <w:rPr>
          <w:sz w:val="24"/>
          <w:szCs w:val="24"/>
        </w:rPr>
        <w:t xml:space="preserve">) alatti telephely </w:t>
      </w:r>
      <w:r w:rsidR="00AE2416" w:rsidRPr="00140CD9">
        <w:rPr>
          <w:sz w:val="24"/>
          <w:szCs w:val="24"/>
        </w:rPr>
        <w:t>„</w:t>
      </w:r>
      <w:r w:rsidR="00B2639E" w:rsidRPr="00140CD9">
        <w:rPr>
          <w:i/>
          <w:sz w:val="24"/>
          <w:szCs w:val="24"/>
        </w:rPr>
        <w:t>Hulladékok ártalmatlanítására hulladékégető művekben veszélyes hulladékok esetében 10 tonna/nap kapacitáson felül</w:t>
      </w:r>
      <w:r w:rsidR="00AE2416" w:rsidRPr="00140CD9">
        <w:rPr>
          <w:i/>
          <w:sz w:val="24"/>
          <w:szCs w:val="24"/>
        </w:rPr>
        <w:t>”</w:t>
      </w:r>
      <w:r w:rsidR="00223039" w:rsidRPr="00140CD9">
        <w:rPr>
          <w:sz w:val="24"/>
          <w:szCs w:val="24"/>
        </w:rPr>
        <w:t xml:space="preserve"> tevékenységre kiadott, a </w:t>
      </w:r>
      <w:r w:rsidR="00B2639E" w:rsidRPr="00140CD9">
        <w:rPr>
          <w:sz w:val="24"/>
          <w:szCs w:val="24"/>
        </w:rPr>
        <w:t>58268/2016. iktatószámú határozattal mó</w:t>
      </w:r>
      <w:r w:rsidR="00D91B36" w:rsidRPr="00140CD9">
        <w:rPr>
          <w:sz w:val="24"/>
          <w:szCs w:val="24"/>
        </w:rPr>
        <w:t>d</w:t>
      </w:r>
      <w:r w:rsidR="00B2639E" w:rsidRPr="00140CD9">
        <w:rPr>
          <w:sz w:val="24"/>
          <w:szCs w:val="24"/>
        </w:rPr>
        <w:t>osított 13832/2016. ügy- és 50836/2016.</w:t>
      </w:r>
      <w:r w:rsidR="00223039" w:rsidRPr="00140CD9">
        <w:rPr>
          <w:sz w:val="24"/>
          <w:szCs w:val="24"/>
        </w:rPr>
        <w:t xml:space="preserve"> iktatószámú egységes környezethasználati engedély határozatot (továbbiakban: </w:t>
      </w:r>
      <w:r w:rsidR="00223039" w:rsidRPr="00140CD9">
        <w:rPr>
          <w:b/>
          <w:sz w:val="24"/>
          <w:szCs w:val="24"/>
        </w:rPr>
        <w:t>alaphatározat</w:t>
      </w:r>
      <w:r w:rsidR="00223039" w:rsidRPr="00140CD9">
        <w:rPr>
          <w:sz w:val="24"/>
          <w:szCs w:val="24"/>
        </w:rPr>
        <w:t xml:space="preserve">) </w:t>
      </w:r>
      <w:r w:rsidR="00D91B36" w:rsidRPr="00140CD9">
        <w:rPr>
          <w:sz w:val="24"/>
          <w:szCs w:val="24"/>
        </w:rPr>
        <w:t xml:space="preserve">sommás eljárásban </w:t>
      </w:r>
      <w:r w:rsidR="00223039" w:rsidRPr="00140CD9">
        <w:rPr>
          <w:sz w:val="24"/>
          <w:szCs w:val="24"/>
        </w:rPr>
        <w:t>az alábbiak szerint</w:t>
      </w:r>
    </w:p>
    <w:p w:rsidR="00CE6601" w:rsidRPr="00140CD9" w:rsidRDefault="00A251AA" w:rsidP="00956263">
      <w:pPr>
        <w:pStyle w:val="Hatrozatszveg"/>
        <w:spacing w:before="240" w:after="240"/>
        <w:ind w:left="357"/>
        <w:jc w:val="center"/>
        <w:rPr>
          <w:rFonts w:ascii="Arial" w:hAnsi="Arial" w:cs="Arial"/>
          <w:b/>
          <w:bCs/>
          <w:spacing w:val="100"/>
          <w:szCs w:val="24"/>
        </w:rPr>
      </w:pPr>
      <w:r w:rsidRPr="00140CD9">
        <w:rPr>
          <w:rFonts w:ascii="Arial" w:hAnsi="Arial" w:cs="Arial"/>
          <w:b/>
          <w:bCs/>
          <w:spacing w:val="100"/>
          <w:szCs w:val="24"/>
        </w:rPr>
        <w:t>módosítom.</w:t>
      </w:r>
    </w:p>
    <w:p w:rsidR="00A961B1" w:rsidRPr="00140CD9" w:rsidRDefault="00A961B1" w:rsidP="00A961B1">
      <w:pPr>
        <w:suppressAutoHyphens w:val="0"/>
        <w:spacing w:before="120" w:after="0" w:line="240" w:lineRule="auto"/>
        <w:ind w:left="709" w:firstLine="425"/>
        <w:rPr>
          <w:sz w:val="24"/>
          <w:szCs w:val="24"/>
        </w:rPr>
      </w:pPr>
      <w:r w:rsidRPr="00140CD9">
        <w:rPr>
          <w:bCs/>
          <w:sz w:val="24"/>
          <w:szCs w:val="24"/>
        </w:rPr>
        <w:t xml:space="preserve">Az alaphatározat </w:t>
      </w:r>
      <w:r w:rsidRPr="00140CD9">
        <w:rPr>
          <w:b/>
          <w:bCs/>
          <w:sz w:val="24"/>
          <w:szCs w:val="24"/>
        </w:rPr>
        <w:t xml:space="preserve">„3. </w:t>
      </w:r>
      <w:r w:rsidR="003E583C" w:rsidRPr="00140CD9">
        <w:rPr>
          <w:b/>
          <w:sz w:val="24"/>
          <w:szCs w:val="24"/>
        </w:rPr>
        <w:t>A telephelyre és az engedélyezett tevékenységre vonatkozó általános adatok</w:t>
      </w:r>
      <w:r w:rsidRPr="00140CD9">
        <w:rPr>
          <w:b/>
          <w:sz w:val="24"/>
          <w:szCs w:val="24"/>
        </w:rPr>
        <w:t>”</w:t>
      </w:r>
      <w:r w:rsidRPr="00140CD9">
        <w:rPr>
          <w:bCs/>
          <w:sz w:val="24"/>
          <w:szCs w:val="24"/>
        </w:rPr>
        <w:t xml:space="preserve"> fejezet </w:t>
      </w:r>
      <w:r w:rsidRPr="00140CD9">
        <w:rPr>
          <w:b/>
          <w:bCs/>
          <w:sz w:val="24"/>
          <w:szCs w:val="24"/>
        </w:rPr>
        <w:t>3.</w:t>
      </w:r>
      <w:r w:rsidR="00F02DB1" w:rsidRPr="00140CD9">
        <w:rPr>
          <w:b/>
          <w:bCs/>
          <w:sz w:val="24"/>
          <w:szCs w:val="24"/>
        </w:rPr>
        <w:t>4</w:t>
      </w:r>
      <w:r w:rsidRPr="00140CD9">
        <w:rPr>
          <w:b/>
          <w:bCs/>
          <w:sz w:val="24"/>
          <w:szCs w:val="24"/>
        </w:rPr>
        <w:t xml:space="preserve"> pontj</w:t>
      </w:r>
      <w:r w:rsidR="006370B9" w:rsidRPr="00140CD9">
        <w:rPr>
          <w:b/>
          <w:bCs/>
          <w:sz w:val="24"/>
          <w:szCs w:val="24"/>
        </w:rPr>
        <w:t>án</w:t>
      </w:r>
      <w:r w:rsidRPr="00140CD9">
        <w:rPr>
          <w:b/>
          <w:bCs/>
          <w:sz w:val="24"/>
          <w:szCs w:val="24"/>
        </w:rPr>
        <w:t>a</w:t>
      </w:r>
      <w:r w:rsidR="006370B9" w:rsidRPr="00140CD9">
        <w:rPr>
          <w:b/>
          <w:bCs/>
          <w:sz w:val="24"/>
          <w:szCs w:val="24"/>
        </w:rPr>
        <w:t>k</w:t>
      </w:r>
      <w:r w:rsidRPr="00140CD9">
        <w:rPr>
          <w:bCs/>
          <w:sz w:val="24"/>
          <w:szCs w:val="24"/>
        </w:rPr>
        <w:t xml:space="preserve"> </w:t>
      </w:r>
      <w:r w:rsidR="006370B9" w:rsidRPr="00140CD9">
        <w:rPr>
          <w:bCs/>
          <w:sz w:val="24"/>
          <w:szCs w:val="24"/>
        </w:rPr>
        <w:t>„</w:t>
      </w:r>
      <w:r w:rsidR="00F02DB1" w:rsidRPr="00140CD9">
        <w:rPr>
          <w:i/>
          <w:sz w:val="24"/>
          <w:szCs w:val="24"/>
        </w:rPr>
        <w:t>Füstgáztisztítás</w:t>
      </w:r>
      <w:r w:rsidR="006370B9" w:rsidRPr="00140CD9">
        <w:rPr>
          <w:i/>
          <w:sz w:val="24"/>
          <w:szCs w:val="24"/>
        </w:rPr>
        <w:t>”</w:t>
      </w:r>
      <w:r w:rsidR="006370B9" w:rsidRPr="00140CD9">
        <w:rPr>
          <w:bCs/>
          <w:sz w:val="24"/>
          <w:szCs w:val="24"/>
        </w:rPr>
        <w:t xml:space="preserve"> alpontj</w:t>
      </w:r>
      <w:r w:rsidR="0002343E" w:rsidRPr="00140CD9">
        <w:rPr>
          <w:bCs/>
          <w:sz w:val="24"/>
          <w:szCs w:val="24"/>
        </w:rPr>
        <w:t>ának</w:t>
      </w:r>
      <w:r w:rsidRPr="00140CD9">
        <w:rPr>
          <w:bCs/>
          <w:sz w:val="24"/>
          <w:szCs w:val="24"/>
        </w:rPr>
        <w:t xml:space="preserve"> </w:t>
      </w:r>
      <w:r w:rsidR="00F02DB1" w:rsidRPr="00140CD9">
        <w:rPr>
          <w:bCs/>
          <w:sz w:val="24"/>
          <w:szCs w:val="24"/>
        </w:rPr>
        <w:t>ötödik bekezdése</w:t>
      </w:r>
      <w:r w:rsidR="0002343E" w:rsidRPr="00140CD9">
        <w:rPr>
          <w:bCs/>
          <w:sz w:val="24"/>
          <w:szCs w:val="24"/>
        </w:rPr>
        <w:t xml:space="preserve"> </w:t>
      </w:r>
      <w:r w:rsidR="006370B9" w:rsidRPr="00140CD9">
        <w:rPr>
          <w:bCs/>
          <w:sz w:val="24"/>
          <w:szCs w:val="24"/>
        </w:rPr>
        <w:t>az alábbiak szerint módosul</w:t>
      </w:r>
      <w:r w:rsidRPr="00140CD9">
        <w:rPr>
          <w:bCs/>
          <w:sz w:val="24"/>
          <w:szCs w:val="24"/>
        </w:rPr>
        <w:t>:</w:t>
      </w:r>
    </w:p>
    <w:p w:rsidR="006370B9" w:rsidRPr="00140CD9" w:rsidRDefault="00413D78" w:rsidP="002977BE">
      <w:pPr>
        <w:widowControl w:val="0"/>
        <w:spacing w:before="120" w:after="0" w:line="240" w:lineRule="auto"/>
        <w:ind w:left="1418"/>
        <w:rPr>
          <w:sz w:val="24"/>
          <w:szCs w:val="24"/>
        </w:rPr>
      </w:pPr>
      <w:r w:rsidRPr="00140CD9">
        <w:rPr>
          <w:bCs/>
          <w:iCs/>
          <w:sz w:val="24"/>
          <w:szCs w:val="24"/>
        </w:rPr>
        <w:t>A füstgázhűtő II után a füstgáz a mosótoronyra jut, ahol a torony alsó részében a 0,7-3 μm mérettartományú szilárd anyag frakció kerül leválasztásra, majd a felső részében a 0,1-0,9 μm tartományú finom porok választódnak le a 7-10 pH értékű mosófolyadék és Rashig-töltetek segítségével. A porleválasztással párhuzamosan, a savas komponenseket többkörös lúgadagoló rendszer segítségével semlegesítik. A mosótorony alján elfolyó mosóvíz cirkuláltatása egy</w:t>
      </w:r>
      <w:r w:rsidRPr="00140CD9">
        <w:rPr>
          <w:bCs/>
          <w:iCs/>
          <w:sz w:val="24"/>
          <w:szCs w:val="24"/>
        </w:rPr>
        <w:br/>
        <w:t>12 m</w:t>
      </w:r>
      <w:r w:rsidRPr="00140CD9">
        <w:rPr>
          <w:bCs/>
          <w:iCs/>
          <w:sz w:val="24"/>
          <w:szCs w:val="24"/>
          <w:vertAlign w:val="superscript"/>
        </w:rPr>
        <w:t>3</w:t>
      </w:r>
      <w:r w:rsidRPr="00140CD9">
        <w:rPr>
          <w:bCs/>
          <w:iCs/>
          <w:sz w:val="24"/>
          <w:szCs w:val="24"/>
        </w:rPr>
        <w:t>-es tartályból történik, amely során szintjelző figyel a tartájban lévő megfelelő vízszint tartására. Mind a tartályban lévő mosóvíz, mind a toronyból lecsurgó mosóvíz pH-j</w:t>
      </w:r>
      <w:r w:rsidR="00D91B36" w:rsidRPr="00140CD9">
        <w:rPr>
          <w:bCs/>
          <w:iCs/>
          <w:sz w:val="24"/>
          <w:szCs w:val="24"/>
        </w:rPr>
        <w:t>át</w:t>
      </w:r>
      <w:r w:rsidRPr="00140CD9">
        <w:rPr>
          <w:bCs/>
          <w:iCs/>
          <w:sz w:val="24"/>
          <w:szCs w:val="24"/>
        </w:rPr>
        <w:t xml:space="preserve"> mérik, szükség esetén lúg beadagolása történik a porlasztók előtti nyomóvezetékbe. Az új rendszer automatikusan működik, saját érintőképernyős kijelzővel van ellátva.</w:t>
      </w:r>
    </w:p>
    <w:p w:rsidR="00413D78" w:rsidRPr="00140CD9" w:rsidRDefault="00413D78" w:rsidP="002977BE">
      <w:pPr>
        <w:suppressAutoHyphens w:val="0"/>
        <w:spacing w:before="120" w:after="0" w:line="240" w:lineRule="auto"/>
        <w:ind w:left="709" w:firstLine="425"/>
        <w:rPr>
          <w:sz w:val="24"/>
          <w:szCs w:val="24"/>
        </w:rPr>
      </w:pPr>
      <w:r w:rsidRPr="00140CD9">
        <w:rPr>
          <w:bCs/>
          <w:sz w:val="24"/>
          <w:szCs w:val="24"/>
        </w:rPr>
        <w:lastRenderedPageBreak/>
        <w:t>Az alaphatározat indokolás</w:t>
      </w:r>
      <w:r w:rsidR="006251D3">
        <w:rPr>
          <w:bCs/>
          <w:sz w:val="24"/>
          <w:szCs w:val="24"/>
        </w:rPr>
        <w:t>a</w:t>
      </w:r>
      <w:r w:rsidRPr="00140CD9">
        <w:rPr>
          <w:bCs/>
          <w:sz w:val="24"/>
          <w:szCs w:val="24"/>
        </w:rPr>
        <w:t xml:space="preserve"> </w:t>
      </w:r>
      <w:r w:rsidRPr="00702776">
        <w:rPr>
          <w:b/>
          <w:bCs/>
          <w:i/>
          <w:sz w:val="24"/>
          <w:szCs w:val="24"/>
        </w:rPr>
        <w:t>„</w:t>
      </w:r>
      <w:r w:rsidRPr="00702776">
        <w:rPr>
          <w:b/>
          <w:i/>
          <w:sz w:val="24"/>
          <w:szCs w:val="24"/>
        </w:rPr>
        <w:t>Levegőtisztaság-védelmi szempontból”</w:t>
      </w:r>
      <w:r w:rsidRPr="00140CD9">
        <w:rPr>
          <w:sz w:val="24"/>
          <w:szCs w:val="24"/>
        </w:rPr>
        <w:t xml:space="preserve"> fejezetének </w:t>
      </w:r>
      <w:r w:rsidR="002977BE" w:rsidRPr="00140CD9">
        <w:rPr>
          <w:sz w:val="24"/>
          <w:szCs w:val="24"/>
        </w:rPr>
        <w:t>az alkalmazott leveg</w:t>
      </w:r>
      <w:r w:rsidR="002977BE" w:rsidRPr="00140CD9">
        <w:rPr>
          <w:rFonts w:eastAsia="TimesNewRoman"/>
          <w:sz w:val="24"/>
          <w:szCs w:val="24"/>
        </w:rPr>
        <w:t>ő</w:t>
      </w:r>
      <w:r w:rsidR="002977BE" w:rsidRPr="00140CD9">
        <w:rPr>
          <w:sz w:val="24"/>
          <w:szCs w:val="24"/>
        </w:rPr>
        <w:t>tisztaság-védelmi berendezéseket felsoroló ötödik bekezdését az alábbiakra cserélem:</w:t>
      </w:r>
    </w:p>
    <w:p w:rsidR="002977BE" w:rsidRPr="00140CD9" w:rsidRDefault="002977BE" w:rsidP="002977BE">
      <w:pPr>
        <w:pStyle w:val="Default"/>
        <w:spacing w:before="120"/>
        <w:ind w:left="1418"/>
        <w:jc w:val="both"/>
        <w:rPr>
          <w:color w:val="auto"/>
        </w:rPr>
      </w:pPr>
      <w:r w:rsidRPr="00140CD9">
        <w:rPr>
          <w:bCs/>
          <w:iCs/>
          <w:color w:val="auto"/>
        </w:rPr>
        <w:t xml:space="preserve">A technológiában az alábbi levegőtisztaság-védelmi berendezéseket alkalmazzák: </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forgódob</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utóégető</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füstgázhűtő</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sorbacal reaktor</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zsákos porszűrő</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ventilátor</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füstgázhűtő II</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mosótorony</w:t>
      </w:r>
    </w:p>
    <w:p w:rsidR="002977BE" w:rsidRPr="00140CD9" w:rsidRDefault="002977BE" w:rsidP="002977BE">
      <w:pPr>
        <w:pStyle w:val="Default"/>
        <w:spacing w:before="60"/>
        <w:ind w:left="1134" w:firstLine="851"/>
        <w:jc w:val="both"/>
        <w:rPr>
          <w:color w:val="auto"/>
        </w:rPr>
      </w:pPr>
      <w:r w:rsidRPr="00140CD9">
        <w:rPr>
          <w:color w:val="auto"/>
        </w:rPr>
        <w:t xml:space="preserve">- </w:t>
      </w:r>
      <w:r w:rsidRPr="00140CD9">
        <w:rPr>
          <w:bCs/>
          <w:iCs/>
          <w:color w:val="auto"/>
        </w:rPr>
        <w:t>cseppleválasztó és</w:t>
      </w:r>
    </w:p>
    <w:p w:rsidR="00413D78" w:rsidRPr="00140CD9" w:rsidRDefault="002977BE" w:rsidP="002977BE">
      <w:pPr>
        <w:spacing w:before="60" w:after="0" w:line="240" w:lineRule="auto"/>
        <w:ind w:left="1134" w:firstLine="851"/>
        <w:rPr>
          <w:sz w:val="24"/>
          <w:szCs w:val="24"/>
        </w:rPr>
      </w:pPr>
      <w:r w:rsidRPr="00140CD9">
        <w:rPr>
          <w:sz w:val="24"/>
          <w:szCs w:val="24"/>
        </w:rPr>
        <w:t xml:space="preserve">- </w:t>
      </w:r>
      <w:r w:rsidRPr="00140CD9">
        <w:rPr>
          <w:bCs/>
          <w:iCs/>
          <w:sz w:val="24"/>
          <w:szCs w:val="24"/>
        </w:rPr>
        <w:t>kémény.</w:t>
      </w:r>
    </w:p>
    <w:p w:rsidR="002977BE" w:rsidRPr="00140CD9" w:rsidRDefault="002977BE" w:rsidP="002977BE">
      <w:pPr>
        <w:suppressAutoHyphens w:val="0"/>
        <w:spacing w:before="120" w:after="0" w:line="240" w:lineRule="auto"/>
        <w:ind w:left="709" w:firstLine="425"/>
        <w:rPr>
          <w:sz w:val="24"/>
          <w:szCs w:val="24"/>
        </w:rPr>
      </w:pPr>
      <w:r w:rsidRPr="00140CD9">
        <w:rPr>
          <w:bCs/>
          <w:sz w:val="24"/>
          <w:szCs w:val="24"/>
        </w:rPr>
        <w:t>Az alaphatározat indokolás</w:t>
      </w:r>
      <w:r w:rsidR="006251D3">
        <w:rPr>
          <w:bCs/>
          <w:sz w:val="24"/>
          <w:szCs w:val="24"/>
        </w:rPr>
        <w:t>a</w:t>
      </w:r>
      <w:r w:rsidRPr="00140CD9">
        <w:rPr>
          <w:bCs/>
          <w:sz w:val="24"/>
          <w:szCs w:val="24"/>
        </w:rPr>
        <w:t xml:space="preserve"> </w:t>
      </w:r>
      <w:r w:rsidRPr="00140CD9">
        <w:rPr>
          <w:b/>
          <w:bCs/>
          <w:sz w:val="24"/>
          <w:szCs w:val="24"/>
        </w:rPr>
        <w:t>„</w:t>
      </w:r>
      <w:r w:rsidRPr="006251D3">
        <w:rPr>
          <w:b/>
          <w:i/>
          <w:sz w:val="24"/>
          <w:szCs w:val="24"/>
        </w:rPr>
        <w:t>Az elérhető legjobb technikának (BAT) való megfelelés értékelése”</w:t>
      </w:r>
      <w:r w:rsidRPr="00140CD9">
        <w:rPr>
          <w:sz w:val="24"/>
          <w:szCs w:val="24"/>
        </w:rPr>
        <w:t xml:space="preserve"> fejezetének az alkalmazott leveg</w:t>
      </w:r>
      <w:r w:rsidRPr="00140CD9">
        <w:rPr>
          <w:rFonts w:eastAsia="TimesNewRoman"/>
          <w:sz w:val="24"/>
          <w:szCs w:val="24"/>
        </w:rPr>
        <w:t>ő</w:t>
      </w:r>
      <w:r w:rsidRPr="00140CD9">
        <w:rPr>
          <w:sz w:val="24"/>
          <w:szCs w:val="24"/>
        </w:rPr>
        <w:t>tisztaság-védelmi berendezéseket felsoroló tizenegyedik bekezdését az alábbiakra cserélem:</w:t>
      </w:r>
    </w:p>
    <w:p w:rsidR="002977BE" w:rsidRPr="00140CD9" w:rsidRDefault="002977BE" w:rsidP="00D91B36">
      <w:pPr>
        <w:spacing w:before="60" w:after="0" w:line="240" w:lineRule="auto"/>
        <w:ind w:left="1418"/>
        <w:rPr>
          <w:sz w:val="24"/>
          <w:szCs w:val="24"/>
        </w:rPr>
      </w:pPr>
      <w:r w:rsidRPr="00140CD9">
        <w:rPr>
          <w:bCs/>
          <w:iCs/>
          <w:sz w:val="24"/>
          <w:szCs w:val="24"/>
        </w:rPr>
        <w:t>A füstgázhűtő II után a füstgáz a mosótoronyra jut, ahol a torony alsó részében a 0,7</w:t>
      </w:r>
      <w:r w:rsidR="00D91B36" w:rsidRPr="00140CD9">
        <w:rPr>
          <w:bCs/>
          <w:iCs/>
          <w:sz w:val="24"/>
          <w:szCs w:val="24"/>
        </w:rPr>
        <w:t>-</w:t>
      </w:r>
      <w:r w:rsidRPr="00140CD9">
        <w:rPr>
          <w:bCs/>
          <w:iCs/>
          <w:sz w:val="24"/>
          <w:szCs w:val="24"/>
        </w:rPr>
        <w:t>3 μm mérettartományú szilárd anyag frakció kerül leválasztásra, majd a felső részében a 0,1-0,9 μm tartományú finom porok választódnak le a 7-10 pH értékű mosófolyadék és Rashig-töltetek segítségével. A porleválasztással párhuzamosan, a savas komponenseket többkörös lúgadagoló rendszer segítségével semlegesítik. A mosótorony alján elfolyó mosóvíz cirkuláltatása egy</w:t>
      </w:r>
      <w:r w:rsidR="00D91B36" w:rsidRPr="00140CD9">
        <w:rPr>
          <w:bCs/>
          <w:iCs/>
          <w:sz w:val="24"/>
          <w:szCs w:val="24"/>
        </w:rPr>
        <w:br/>
      </w:r>
      <w:r w:rsidRPr="00140CD9">
        <w:rPr>
          <w:bCs/>
          <w:iCs/>
          <w:sz w:val="24"/>
          <w:szCs w:val="24"/>
        </w:rPr>
        <w:t>12 m</w:t>
      </w:r>
      <w:r w:rsidRPr="00140CD9">
        <w:rPr>
          <w:bCs/>
          <w:iCs/>
          <w:sz w:val="24"/>
          <w:szCs w:val="24"/>
          <w:vertAlign w:val="superscript"/>
        </w:rPr>
        <w:t>3</w:t>
      </w:r>
      <w:r w:rsidRPr="00140CD9">
        <w:rPr>
          <w:bCs/>
          <w:iCs/>
          <w:sz w:val="24"/>
          <w:szCs w:val="24"/>
        </w:rPr>
        <w:t>-es tartályból történik, amely során szintjelző figyel a tartájban lévő megfelelő vízszint tartására. Mind a tartályban lévő mosóvíz, mind a toronyból lecsurgó mosóvíz pH-</w:t>
      </w:r>
      <w:r w:rsidR="00D91B36" w:rsidRPr="00140CD9">
        <w:rPr>
          <w:bCs/>
          <w:iCs/>
          <w:sz w:val="24"/>
          <w:szCs w:val="24"/>
        </w:rPr>
        <w:t>ját</w:t>
      </w:r>
      <w:r w:rsidRPr="00140CD9">
        <w:rPr>
          <w:bCs/>
          <w:iCs/>
          <w:sz w:val="24"/>
          <w:szCs w:val="24"/>
        </w:rPr>
        <w:t xml:space="preserve"> mér</w:t>
      </w:r>
      <w:r w:rsidR="00D91B36" w:rsidRPr="00140CD9">
        <w:rPr>
          <w:bCs/>
          <w:iCs/>
          <w:sz w:val="24"/>
          <w:szCs w:val="24"/>
        </w:rPr>
        <w:t>ik</w:t>
      </w:r>
      <w:r w:rsidRPr="00140CD9">
        <w:rPr>
          <w:bCs/>
          <w:iCs/>
          <w:sz w:val="24"/>
          <w:szCs w:val="24"/>
        </w:rPr>
        <w:t>, szükség esetén lúg beadagolása történik a porlasztók előtti nyomóvezetékbe. Az új rendszer automatikusan működik, saját érintőképernyős kijelzővel van ellátva.</w:t>
      </w:r>
    </w:p>
    <w:p w:rsidR="00906376" w:rsidRPr="00140CD9" w:rsidRDefault="00906376" w:rsidP="00906376">
      <w:pPr>
        <w:pStyle w:val="Hatrozatszveg"/>
        <w:spacing w:before="180"/>
        <w:ind w:left="709" w:firstLine="425"/>
        <w:rPr>
          <w:rFonts w:ascii="Arial" w:hAnsi="Arial"/>
          <w:szCs w:val="22"/>
        </w:rPr>
      </w:pPr>
      <w:r w:rsidRPr="00140CD9">
        <w:rPr>
          <w:rFonts w:ascii="Arial" w:hAnsi="Arial"/>
          <w:szCs w:val="22"/>
        </w:rPr>
        <w:t>Az alaphatározat 1. számú melléklete helyébe jelen határozat melléklete lép.</w:t>
      </w:r>
    </w:p>
    <w:p w:rsidR="00D7174D" w:rsidRPr="00140CD9" w:rsidRDefault="00D7174D" w:rsidP="00C500B5">
      <w:pPr>
        <w:pStyle w:val="Hatrozatszveg"/>
        <w:ind w:left="709" w:firstLine="425"/>
        <w:rPr>
          <w:rFonts w:ascii="Arial" w:hAnsi="Arial" w:cs="Arial"/>
          <w:b/>
          <w:szCs w:val="24"/>
        </w:rPr>
      </w:pPr>
      <w:r w:rsidRPr="00140CD9">
        <w:rPr>
          <w:rFonts w:ascii="Arial" w:hAnsi="Arial" w:cs="Arial"/>
          <w:szCs w:val="24"/>
        </w:rPr>
        <w:t>Az alaphatározat egyéb rendelkezései változatlanul érvényben maradnak.</w:t>
      </w:r>
    </w:p>
    <w:p w:rsidR="00D7174D" w:rsidRPr="00140CD9" w:rsidRDefault="00D7174D" w:rsidP="00C500B5">
      <w:pPr>
        <w:suppressAutoHyphens w:val="0"/>
        <w:spacing w:before="120" w:after="0" w:line="240" w:lineRule="auto"/>
        <w:ind w:left="709" w:firstLine="425"/>
        <w:rPr>
          <w:sz w:val="24"/>
          <w:szCs w:val="24"/>
        </w:rPr>
      </w:pPr>
      <w:r w:rsidRPr="00140CD9">
        <w:rPr>
          <w:sz w:val="24"/>
          <w:szCs w:val="24"/>
        </w:rPr>
        <w:t xml:space="preserve">Az igazgatási szolgáltatási díjat, amely jelen esetben </w:t>
      </w:r>
      <w:r w:rsidR="00D91B36" w:rsidRPr="00140CD9">
        <w:rPr>
          <w:sz w:val="24"/>
          <w:szCs w:val="24"/>
        </w:rPr>
        <w:t>15.000</w:t>
      </w:r>
      <w:r w:rsidRPr="00140CD9">
        <w:rPr>
          <w:sz w:val="24"/>
          <w:szCs w:val="24"/>
        </w:rPr>
        <w:t xml:space="preserve"> Ft, a </w:t>
      </w:r>
      <w:r w:rsidR="00B2639E" w:rsidRPr="00140CD9">
        <w:rPr>
          <w:sz w:val="24"/>
          <w:szCs w:val="24"/>
        </w:rPr>
        <w:t>Fűzfői Hulladékégető Kft.</w:t>
      </w:r>
      <w:r w:rsidRPr="00140CD9">
        <w:rPr>
          <w:sz w:val="24"/>
          <w:szCs w:val="24"/>
        </w:rPr>
        <w:t xml:space="preserve"> köteles viselni, egyéb eljárási költség nem merült fel. Az igazgatási szolgáltatási díj megfizetésre került.</w:t>
      </w:r>
    </w:p>
    <w:p w:rsidR="00D7174D" w:rsidRPr="00140CD9" w:rsidRDefault="00D7174D" w:rsidP="00C500B5">
      <w:pPr>
        <w:suppressAutoHyphens w:val="0"/>
        <w:spacing w:before="120" w:after="0" w:line="240" w:lineRule="auto"/>
        <w:ind w:left="709" w:firstLine="425"/>
        <w:rPr>
          <w:sz w:val="24"/>
          <w:szCs w:val="24"/>
        </w:rPr>
      </w:pPr>
      <w:r w:rsidRPr="00140CD9">
        <w:rPr>
          <w:sz w:val="24"/>
          <w:szCs w:val="24"/>
        </w:rPr>
        <w:t>A Veszprémi Járási Hivatal az engedélyben szereplő kötelezettségek önkéntes teljesítésének elmaradása esetén végrehajtási eljárás keretében teszi meg a szükséges intézkedéseket</w:t>
      </w:r>
    </w:p>
    <w:p w:rsidR="00D7174D" w:rsidRPr="00140CD9" w:rsidRDefault="00D7174D" w:rsidP="00C500B5">
      <w:pPr>
        <w:suppressAutoHyphens w:val="0"/>
        <w:spacing w:before="120" w:after="0" w:line="240" w:lineRule="auto"/>
        <w:ind w:left="709" w:firstLine="425"/>
        <w:rPr>
          <w:b/>
          <w:sz w:val="24"/>
          <w:szCs w:val="24"/>
        </w:rPr>
      </w:pPr>
      <w:r w:rsidRPr="00140CD9">
        <w:rPr>
          <w:sz w:val="24"/>
          <w:szCs w:val="24"/>
        </w:rPr>
        <w:t xml:space="preserve">A határozat ellen, a közléstől számított 15 napon belül, a </w:t>
      </w:r>
      <w:r w:rsidRPr="00140CD9">
        <w:rPr>
          <w:sz w:val="24"/>
        </w:rPr>
        <w:t>Pest Megyei Kormányhivatal Környezetvédelmi és Természetvédelmi Főosztályához</w:t>
      </w:r>
      <w:r w:rsidRPr="00140CD9">
        <w:rPr>
          <w:sz w:val="24"/>
          <w:szCs w:val="24"/>
        </w:rPr>
        <w:t xml:space="preserve"> címzett, de a Veszprémi Járási Hivatalhoz (8210 Veszprém, Pf.: 1307) két példányban benyújtandó fellebbezéssel lehet élni.</w:t>
      </w:r>
    </w:p>
    <w:p w:rsidR="00D7174D" w:rsidRPr="00140CD9" w:rsidRDefault="00D7174D" w:rsidP="00C500B5">
      <w:pPr>
        <w:suppressAutoHyphens w:val="0"/>
        <w:spacing w:before="120" w:after="0" w:line="240" w:lineRule="auto"/>
        <w:ind w:left="709" w:firstLine="425"/>
        <w:rPr>
          <w:b/>
          <w:sz w:val="24"/>
          <w:szCs w:val="24"/>
        </w:rPr>
      </w:pPr>
      <w:r w:rsidRPr="00140CD9">
        <w:rPr>
          <w:sz w:val="24"/>
          <w:szCs w:val="24"/>
        </w:rPr>
        <w:lastRenderedPageBreak/>
        <w:t>A fellebbezésben nem lehet olyan új tényre hivatkozni, amelyről az ügyfélnek a döntés meghozatala előtt tudomása volt. A fellebbezést indokolni kell.</w:t>
      </w:r>
    </w:p>
    <w:p w:rsidR="00D7174D" w:rsidRPr="00140CD9" w:rsidRDefault="00D7174D" w:rsidP="00C500B5">
      <w:pPr>
        <w:suppressAutoHyphens w:val="0"/>
        <w:spacing w:before="120" w:after="0" w:line="240" w:lineRule="auto"/>
        <w:ind w:left="709" w:firstLine="425"/>
        <w:rPr>
          <w:b/>
          <w:sz w:val="24"/>
          <w:szCs w:val="24"/>
        </w:rPr>
      </w:pPr>
      <w:r w:rsidRPr="00140CD9">
        <w:rPr>
          <w:sz w:val="24"/>
          <w:szCs w:val="24"/>
        </w:rPr>
        <w:t>A jogorvoslati eljárás díja az eljárásért fizetendő igazgatási szolgáltatási díj 50%-a. A díjat az eljárás kezdeményezésekor a 10048005-00299516-38100004 előirányzat-felhasználási számlára kell átutalási megbízással teljesíteni, vagy készpénz-átutalási megbízással (csekk) postai úton befizetni. A díj megfizetését igazoló befizetési bizonylatot vagy annak másolatát a jogorvoslati kérelem előterjesztéséhez mellékelni kell.</w:t>
      </w:r>
    </w:p>
    <w:p w:rsidR="00CE6601" w:rsidRPr="00140CD9" w:rsidRDefault="00CE6601" w:rsidP="00956263">
      <w:pPr>
        <w:pStyle w:val="Indokolscm"/>
        <w:spacing w:before="240" w:after="240"/>
        <w:jc w:val="center"/>
        <w:rPr>
          <w:rFonts w:ascii="Arial" w:hAnsi="Arial" w:cs="Arial"/>
          <w:b/>
          <w:caps/>
          <w:spacing w:val="50"/>
          <w:szCs w:val="24"/>
        </w:rPr>
      </w:pPr>
      <w:r w:rsidRPr="00140CD9">
        <w:rPr>
          <w:rFonts w:ascii="Arial" w:hAnsi="Arial" w:cs="Arial"/>
          <w:b/>
          <w:caps/>
          <w:spacing w:val="50"/>
          <w:szCs w:val="24"/>
        </w:rPr>
        <w:t>INDOKOLÁS</w:t>
      </w:r>
    </w:p>
    <w:p w:rsidR="00CE6601" w:rsidRPr="006251D3" w:rsidRDefault="00D7174D" w:rsidP="00CE6601">
      <w:pPr>
        <w:pStyle w:val="Hatrozatszveg"/>
        <w:spacing w:before="60"/>
        <w:rPr>
          <w:rFonts w:ascii="Arial" w:hAnsi="Arial" w:cs="Arial"/>
          <w:szCs w:val="24"/>
        </w:rPr>
      </w:pPr>
      <w:r w:rsidRPr="00140CD9">
        <w:rPr>
          <w:rFonts w:ascii="Arial" w:hAnsi="Arial" w:cs="Arial"/>
          <w:szCs w:val="24"/>
        </w:rPr>
        <w:t xml:space="preserve">A </w:t>
      </w:r>
      <w:r w:rsidR="00B2639E" w:rsidRPr="00140CD9">
        <w:rPr>
          <w:rFonts w:ascii="Arial" w:hAnsi="Arial" w:cs="Arial"/>
          <w:b/>
          <w:bCs/>
          <w:szCs w:val="24"/>
        </w:rPr>
        <w:t>Fűzfői Hulladékégető Szolgáltató Korlátolt Felelősségű Társaság</w:t>
      </w:r>
      <w:r w:rsidRPr="00140CD9">
        <w:rPr>
          <w:rFonts w:ascii="Arial" w:hAnsi="Arial" w:cs="Arial"/>
          <w:szCs w:val="24"/>
        </w:rPr>
        <w:t xml:space="preserve"> (</w:t>
      </w:r>
      <w:r w:rsidR="00B2639E" w:rsidRPr="00140CD9">
        <w:rPr>
          <w:rFonts w:ascii="Arial" w:hAnsi="Arial" w:cs="Arial"/>
          <w:szCs w:val="24"/>
        </w:rPr>
        <w:t>8195 Királyszentistván, 020/4 hrsz.</w:t>
      </w:r>
      <w:r w:rsidRPr="00140CD9">
        <w:rPr>
          <w:rFonts w:ascii="Arial" w:hAnsi="Arial" w:cs="Arial"/>
          <w:szCs w:val="24"/>
        </w:rPr>
        <w:t xml:space="preserve">, KSH törzsszám: </w:t>
      </w:r>
      <w:r w:rsidR="00B2639E" w:rsidRPr="00140CD9">
        <w:rPr>
          <w:rFonts w:ascii="Arial" w:hAnsi="Arial" w:cs="Arial"/>
          <w:szCs w:val="24"/>
        </w:rPr>
        <w:t>11997861</w:t>
      </w:r>
      <w:r w:rsidRPr="00140CD9">
        <w:rPr>
          <w:rFonts w:ascii="Arial" w:hAnsi="Arial" w:cs="Arial"/>
          <w:szCs w:val="24"/>
        </w:rPr>
        <w:t xml:space="preserve">, KÜJ: </w:t>
      </w:r>
      <w:r w:rsidR="00B2639E" w:rsidRPr="00140CD9">
        <w:rPr>
          <w:rFonts w:ascii="Arial" w:hAnsi="Arial" w:cs="Arial"/>
          <w:szCs w:val="24"/>
        </w:rPr>
        <w:t>100302006</w:t>
      </w:r>
      <w:r w:rsidRPr="00140CD9">
        <w:rPr>
          <w:rFonts w:ascii="Arial" w:hAnsi="Arial" w:cs="Arial"/>
          <w:szCs w:val="24"/>
        </w:rPr>
        <w:t xml:space="preserve">, </w:t>
      </w:r>
      <w:r w:rsidRPr="00140CD9">
        <w:rPr>
          <w:rFonts w:ascii="Arial" w:hAnsi="Arial" w:cs="Arial"/>
        </w:rPr>
        <w:t xml:space="preserve">továbbiakban: </w:t>
      </w:r>
      <w:r w:rsidRPr="00140CD9">
        <w:rPr>
          <w:rFonts w:ascii="Arial" w:hAnsi="Arial" w:cs="Arial"/>
          <w:b/>
        </w:rPr>
        <w:t>Engedélyes</w:t>
      </w:r>
      <w:r w:rsidRPr="00140CD9">
        <w:rPr>
          <w:rFonts w:ascii="Arial" w:hAnsi="Arial" w:cs="Arial"/>
          <w:szCs w:val="24"/>
        </w:rPr>
        <w:t xml:space="preserve">) a </w:t>
      </w:r>
      <w:r w:rsidR="00B2639E" w:rsidRPr="00140CD9">
        <w:rPr>
          <w:rFonts w:ascii="Arial" w:hAnsi="Arial" w:cs="Arial"/>
          <w:szCs w:val="24"/>
        </w:rPr>
        <w:t>8195 Királyszentistván, külterület 020/4, 017/8, 017/11, 021/2 hrsz.</w:t>
      </w:r>
      <w:r w:rsidRPr="00140CD9">
        <w:rPr>
          <w:rFonts w:ascii="Arial" w:hAnsi="Arial" w:cs="Arial"/>
          <w:szCs w:val="24"/>
        </w:rPr>
        <w:t xml:space="preserve"> alatti telephely </w:t>
      </w:r>
      <w:r w:rsidR="00AE2416" w:rsidRPr="00140CD9">
        <w:rPr>
          <w:rFonts w:ascii="Arial" w:hAnsi="Arial" w:cs="Arial"/>
          <w:szCs w:val="24"/>
        </w:rPr>
        <w:t xml:space="preserve">(KTJ: </w:t>
      </w:r>
      <w:r w:rsidR="00B2639E" w:rsidRPr="00140CD9">
        <w:rPr>
          <w:rFonts w:ascii="Arial" w:hAnsi="Arial" w:cs="Arial"/>
          <w:szCs w:val="24"/>
        </w:rPr>
        <w:t>100980241</w:t>
      </w:r>
      <w:r w:rsidR="00AE2416" w:rsidRPr="00140CD9">
        <w:rPr>
          <w:rFonts w:ascii="Arial" w:hAnsi="Arial" w:cs="Arial"/>
          <w:szCs w:val="24"/>
        </w:rPr>
        <w:t>, KTJ</w:t>
      </w:r>
      <w:r w:rsidR="00AE2416" w:rsidRPr="00140CD9">
        <w:rPr>
          <w:rFonts w:ascii="Arial" w:hAnsi="Arial" w:cs="Arial"/>
          <w:szCs w:val="24"/>
          <w:vertAlign w:val="subscript"/>
        </w:rPr>
        <w:t>Létesítmény</w:t>
      </w:r>
      <w:r w:rsidR="00AE2416" w:rsidRPr="00140CD9">
        <w:rPr>
          <w:rFonts w:ascii="Arial" w:hAnsi="Arial" w:cs="Arial"/>
          <w:szCs w:val="24"/>
        </w:rPr>
        <w:t xml:space="preserve">: </w:t>
      </w:r>
      <w:r w:rsidR="00B2639E" w:rsidRPr="00140CD9">
        <w:rPr>
          <w:rFonts w:ascii="Arial" w:hAnsi="Arial" w:cs="Arial"/>
          <w:szCs w:val="24"/>
        </w:rPr>
        <w:t>101622481</w:t>
      </w:r>
      <w:r w:rsidR="00AE2416" w:rsidRPr="00140CD9">
        <w:rPr>
          <w:rFonts w:ascii="Arial" w:hAnsi="Arial" w:cs="Arial"/>
          <w:szCs w:val="24"/>
        </w:rPr>
        <w:t xml:space="preserve">, EOV koordináták: X= </w:t>
      </w:r>
      <w:r w:rsidR="00B2639E" w:rsidRPr="00140CD9">
        <w:rPr>
          <w:rFonts w:ascii="Arial" w:hAnsi="Arial" w:cs="Arial"/>
          <w:szCs w:val="24"/>
        </w:rPr>
        <w:t>194962</w:t>
      </w:r>
      <w:r w:rsidR="00AE2416" w:rsidRPr="00140CD9">
        <w:rPr>
          <w:rFonts w:ascii="Arial" w:hAnsi="Arial" w:cs="Arial"/>
          <w:szCs w:val="24"/>
        </w:rPr>
        <w:t xml:space="preserve">, Y= </w:t>
      </w:r>
      <w:r w:rsidR="00B2639E" w:rsidRPr="00140CD9">
        <w:rPr>
          <w:rFonts w:ascii="Arial" w:hAnsi="Arial" w:cs="Arial"/>
          <w:szCs w:val="24"/>
        </w:rPr>
        <w:t>573926</w:t>
      </w:r>
      <w:r w:rsidR="00AE2416" w:rsidRPr="00140CD9">
        <w:rPr>
          <w:rFonts w:ascii="Arial" w:hAnsi="Arial" w:cs="Arial"/>
          <w:szCs w:val="24"/>
        </w:rPr>
        <w:t>) „</w:t>
      </w:r>
      <w:r w:rsidR="00B2639E" w:rsidRPr="00140CD9">
        <w:rPr>
          <w:rFonts w:ascii="Arial" w:hAnsi="Arial" w:cs="Arial"/>
          <w:i/>
          <w:szCs w:val="24"/>
        </w:rPr>
        <w:t>Hulladékok ártalmatlanítására hulladékégető művekben veszélyes hulladékok esetében 10 tonna/nap kapacitáson felül</w:t>
      </w:r>
      <w:r w:rsidR="00AE2416" w:rsidRPr="00140CD9">
        <w:rPr>
          <w:rFonts w:ascii="Arial" w:hAnsi="Arial" w:cs="Arial"/>
          <w:i/>
          <w:szCs w:val="24"/>
        </w:rPr>
        <w:t>”</w:t>
      </w:r>
      <w:r w:rsidRPr="00140CD9">
        <w:rPr>
          <w:rFonts w:ascii="Arial" w:hAnsi="Arial" w:cs="Arial"/>
          <w:szCs w:val="24"/>
        </w:rPr>
        <w:t xml:space="preserve"> tevékenységre kiadott, </w:t>
      </w:r>
      <w:r w:rsidR="00A17BA6" w:rsidRPr="00140CD9">
        <w:rPr>
          <w:rFonts w:ascii="Arial" w:hAnsi="Arial" w:cs="Arial"/>
          <w:szCs w:val="24"/>
        </w:rPr>
        <w:t>a</w:t>
      </w:r>
      <w:r w:rsidR="00D91B36" w:rsidRPr="00140CD9">
        <w:rPr>
          <w:rFonts w:ascii="Arial" w:hAnsi="Arial" w:cs="Arial"/>
          <w:szCs w:val="24"/>
        </w:rPr>
        <w:t xml:space="preserve"> </w:t>
      </w:r>
      <w:r w:rsidR="00B2639E" w:rsidRPr="00140CD9">
        <w:rPr>
          <w:rFonts w:ascii="Arial" w:hAnsi="Arial" w:cs="Arial"/>
          <w:szCs w:val="24"/>
        </w:rPr>
        <w:t>58268/2016. iktatószámú határozattal mó</w:t>
      </w:r>
      <w:r w:rsidR="00D91B36" w:rsidRPr="00140CD9">
        <w:rPr>
          <w:rFonts w:ascii="Arial" w:hAnsi="Arial" w:cs="Arial"/>
          <w:szCs w:val="24"/>
        </w:rPr>
        <w:t>d</w:t>
      </w:r>
      <w:r w:rsidR="00B2639E" w:rsidRPr="00140CD9">
        <w:rPr>
          <w:rFonts w:ascii="Arial" w:hAnsi="Arial" w:cs="Arial"/>
          <w:szCs w:val="24"/>
        </w:rPr>
        <w:t>osított 13832/2016. ügy- és 50836/2016.</w:t>
      </w:r>
      <w:r w:rsidR="00D91B36" w:rsidRPr="00140CD9">
        <w:rPr>
          <w:rFonts w:ascii="Arial" w:hAnsi="Arial" w:cs="Arial"/>
          <w:szCs w:val="24"/>
        </w:rPr>
        <w:t xml:space="preserve"> </w:t>
      </w:r>
      <w:r w:rsidRPr="00140CD9">
        <w:rPr>
          <w:rFonts w:ascii="Arial" w:hAnsi="Arial" w:cs="Arial"/>
          <w:szCs w:val="24"/>
        </w:rPr>
        <w:t xml:space="preserve">iktatószámú egységes környezethasználati engedély módosítására vonatkozóan engedélykérelmet </w:t>
      </w:r>
      <w:r w:rsidR="00D91B36" w:rsidRPr="00140CD9">
        <w:rPr>
          <w:rFonts w:ascii="Arial" w:hAnsi="Arial" w:cs="Arial"/>
          <w:szCs w:val="24"/>
        </w:rPr>
        <w:t xml:space="preserve">és LAL változásjelentést </w:t>
      </w:r>
      <w:r w:rsidRPr="00140CD9">
        <w:rPr>
          <w:rFonts w:ascii="Arial" w:hAnsi="Arial" w:cs="Arial"/>
          <w:szCs w:val="24"/>
        </w:rPr>
        <w:t xml:space="preserve">nyújtott be a Veszprémi Járási Hivatalhoz. </w:t>
      </w:r>
      <w:r w:rsidR="00956263" w:rsidRPr="00140CD9">
        <w:rPr>
          <w:rFonts w:ascii="Arial" w:hAnsi="Arial" w:cs="Arial"/>
          <w:szCs w:val="24"/>
        </w:rPr>
        <w:t>A</w:t>
      </w:r>
      <w:r w:rsidR="006251D3">
        <w:rPr>
          <w:rFonts w:ascii="Arial" w:hAnsi="Arial" w:cs="Arial"/>
          <w:szCs w:val="24"/>
        </w:rPr>
        <w:t>z</w:t>
      </w:r>
      <w:r w:rsidR="00956263" w:rsidRPr="00140CD9">
        <w:rPr>
          <w:rFonts w:ascii="Arial" w:hAnsi="Arial" w:cs="Arial"/>
          <w:szCs w:val="24"/>
        </w:rPr>
        <w:t xml:space="preserve"> Engedélyes kérelme </w:t>
      </w:r>
      <w:r w:rsidR="00D91B36" w:rsidRPr="00140CD9">
        <w:rPr>
          <w:rFonts w:ascii="Arial" w:hAnsi="Arial" w:cs="Arial"/>
        </w:rPr>
        <w:t xml:space="preserve">füstgázmosó berendezésének </w:t>
      </w:r>
      <w:r w:rsidR="00D91B36" w:rsidRPr="006251D3">
        <w:rPr>
          <w:rFonts w:ascii="Arial" w:hAnsi="Arial" w:cs="Arial"/>
          <w:szCs w:val="24"/>
        </w:rPr>
        <w:t>cseréjére vonatkozott</w:t>
      </w:r>
      <w:r w:rsidR="00956263" w:rsidRPr="006251D3">
        <w:rPr>
          <w:rFonts w:ascii="Arial" w:hAnsi="Arial" w:cs="Arial"/>
          <w:szCs w:val="24"/>
        </w:rPr>
        <w:t>.</w:t>
      </w:r>
      <w:r w:rsidR="006251D3" w:rsidRPr="006251D3">
        <w:rPr>
          <w:rFonts w:ascii="Arial" w:hAnsi="Arial" w:cs="Arial"/>
          <w:szCs w:val="24"/>
        </w:rPr>
        <w:t xml:space="preserve"> Az alaphatározat 2021. augusztus 31. napjáig érvényes.</w:t>
      </w:r>
    </w:p>
    <w:p w:rsidR="00276CDF" w:rsidRPr="00140CD9" w:rsidRDefault="00276CDF" w:rsidP="00C500B5">
      <w:pPr>
        <w:pStyle w:val="Hatrozatszveg"/>
        <w:rPr>
          <w:rFonts w:ascii="Arial" w:hAnsi="Arial" w:cs="Arial"/>
          <w:szCs w:val="22"/>
        </w:rPr>
      </w:pPr>
      <w:r w:rsidRPr="00140CD9">
        <w:rPr>
          <w:rFonts w:ascii="Arial" w:hAnsi="Arial" w:cs="Arial"/>
          <w:i/>
          <w:szCs w:val="22"/>
        </w:rPr>
        <w:t>A közigazgatási hatósági eljárás és szolgáltatás általános szabályairól</w:t>
      </w:r>
      <w:r w:rsidRPr="00140CD9">
        <w:rPr>
          <w:rFonts w:ascii="Arial" w:hAnsi="Arial" w:cs="Arial"/>
          <w:szCs w:val="22"/>
        </w:rPr>
        <w:t xml:space="preserve"> szóló 2004. évi CXL tv. (továbbiakban: </w:t>
      </w:r>
      <w:r w:rsidRPr="00140CD9">
        <w:rPr>
          <w:rFonts w:ascii="Arial" w:hAnsi="Arial" w:cs="Arial"/>
          <w:b/>
          <w:szCs w:val="22"/>
        </w:rPr>
        <w:t>Ket.</w:t>
      </w:r>
      <w:r w:rsidRPr="00140CD9">
        <w:rPr>
          <w:rFonts w:ascii="Arial" w:hAnsi="Arial" w:cs="Arial"/>
          <w:szCs w:val="22"/>
        </w:rPr>
        <w:t>) 29. § (10) bekezdésére figyelemmel az eljárás megindításáról elektronikus úton értesítettem a nyilvántartásba vett civil szervezeteket a VE09Z/</w:t>
      </w:r>
      <w:r w:rsidR="00D91B36" w:rsidRPr="00140CD9">
        <w:rPr>
          <w:rFonts w:ascii="Arial" w:hAnsi="Arial" w:cs="Arial"/>
          <w:szCs w:val="22"/>
        </w:rPr>
        <w:t>06422</w:t>
      </w:r>
      <w:r w:rsidRPr="00140CD9">
        <w:rPr>
          <w:rFonts w:ascii="Arial" w:hAnsi="Arial" w:cs="Arial"/>
          <w:szCs w:val="22"/>
        </w:rPr>
        <w:t>-</w:t>
      </w:r>
      <w:r w:rsidR="00D91B36" w:rsidRPr="00140CD9">
        <w:rPr>
          <w:rFonts w:ascii="Arial" w:hAnsi="Arial" w:cs="Arial"/>
          <w:szCs w:val="22"/>
        </w:rPr>
        <w:t>2</w:t>
      </w:r>
      <w:r w:rsidRPr="00140CD9">
        <w:rPr>
          <w:rFonts w:ascii="Arial" w:hAnsi="Arial" w:cs="Arial"/>
          <w:szCs w:val="22"/>
        </w:rPr>
        <w:t>/2017. iktatószámon.</w:t>
      </w:r>
    </w:p>
    <w:p w:rsidR="00E62F8C" w:rsidRPr="00140CD9" w:rsidRDefault="00E62F8C" w:rsidP="00C500B5">
      <w:pPr>
        <w:pStyle w:val="Hatrozatszveg"/>
        <w:rPr>
          <w:rFonts w:ascii="Arial" w:hAnsi="Arial" w:cs="Arial"/>
          <w:szCs w:val="24"/>
        </w:rPr>
      </w:pPr>
      <w:r w:rsidRPr="00140CD9">
        <w:rPr>
          <w:rFonts w:ascii="Arial" w:hAnsi="Arial" w:cs="Arial"/>
          <w:szCs w:val="24"/>
        </w:rPr>
        <w:t>Környezetvédelmi érdekek képviseletére alakult civil szervezet ügyféli minőségben történő részvételi szándékát nem jelentette be.</w:t>
      </w:r>
    </w:p>
    <w:p w:rsidR="00191FC3" w:rsidRPr="00140CD9" w:rsidRDefault="00191FC3" w:rsidP="00191FC3">
      <w:pPr>
        <w:spacing w:before="120" w:after="0" w:line="240" w:lineRule="auto"/>
        <w:rPr>
          <w:sz w:val="24"/>
          <w:szCs w:val="24"/>
        </w:rPr>
      </w:pPr>
      <w:r w:rsidRPr="00140CD9">
        <w:rPr>
          <w:i/>
          <w:sz w:val="24"/>
          <w:szCs w:val="24"/>
        </w:rPr>
        <w:t>A környezeti hatásvizsgálati és az egységes környezethasználati engedélyezési eljárásról</w:t>
      </w:r>
      <w:r w:rsidRPr="00140CD9">
        <w:rPr>
          <w:sz w:val="24"/>
          <w:szCs w:val="24"/>
        </w:rPr>
        <w:t xml:space="preserve"> szóló 314/2005. (XII. 25.) Korm. rendelet (továbbiakban: </w:t>
      </w:r>
      <w:r w:rsidRPr="00140CD9">
        <w:rPr>
          <w:b/>
          <w:sz w:val="24"/>
          <w:szCs w:val="24"/>
        </w:rPr>
        <w:t>KHVr.</w:t>
      </w:r>
      <w:r w:rsidRPr="00140CD9">
        <w:rPr>
          <w:sz w:val="24"/>
          <w:szCs w:val="24"/>
        </w:rPr>
        <w:t xml:space="preserve">) 20. § (3) bekezdése szerint a környezetvédelmi hatóság hatáskörébe tartozó engedélyeket egységes környezethasználati engedélybe kell </w:t>
      </w:r>
      <w:r w:rsidR="00EB7FB8" w:rsidRPr="00140CD9">
        <w:rPr>
          <w:sz w:val="24"/>
          <w:szCs w:val="24"/>
        </w:rPr>
        <w:t xml:space="preserve">foglalni, amelyre tekintettel az új mosó torony engedélyezése valamint a levegőtisztaság-védelmi alapadatok módosítása </w:t>
      </w:r>
      <w:r w:rsidRPr="00140CD9">
        <w:rPr>
          <w:sz w:val="24"/>
          <w:szCs w:val="24"/>
        </w:rPr>
        <w:t>az alaphatározat módosításával kerül megadásra.</w:t>
      </w:r>
    </w:p>
    <w:p w:rsidR="00191FC3" w:rsidRPr="00140CD9" w:rsidRDefault="00191FC3" w:rsidP="00191FC3">
      <w:pPr>
        <w:spacing w:before="120" w:after="0" w:line="240" w:lineRule="auto"/>
        <w:rPr>
          <w:b/>
          <w:bCs/>
          <w:i/>
          <w:sz w:val="24"/>
        </w:rPr>
      </w:pPr>
      <w:r w:rsidRPr="00140CD9">
        <w:rPr>
          <w:i/>
          <w:sz w:val="24"/>
        </w:rPr>
        <w:t>A benyújtott kérelem és a rendelkezésre álló információk alapján az alábbiak állapíthatók meg:</w:t>
      </w:r>
    </w:p>
    <w:p w:rsidR="00191FC3" w:rsidRPr="00140CD9" w:rsidRDefault="00EB7FB8" w:rsidP="00191FC3">
      <w:pPr>
        <w:pStyle w:val="Hatrozatszveg"/>
        <w:rPr>
          <w:rFonts w:ascii="Arial" w:hAnsi="Arial" w:cs="Arial"/>
          <w:szCs w:val="24"/>
        </w:rPr>
      </w:pPr>
      <w:r w:rsidRPr="00140CD9">
        <w:rPr>
          <w:rFonts w:ascii="Arial" w:hAnsi="Arial" w:cs="Arial"/>
          <w:szCs w:val="24"/>
        </w:rPr>
        <w:t xml:space="preserve">Az Engedélyes a szokásos éves karbantartási munkálatai során a nedves füstgáztisztító rendszer felújítását is elvégezte, amelynek keretein belül </w:t>
      </w:r>
      <w:r w:rsidR="006251D3">
        <w:rPr>
          <w:rFonts w:ascii="Arial" w:hAnsi="Arial" w:cs="Arial"/>
          <w:szCs w:val="24"/>
        </w:rPr>
        <w:t xml:space="preserve">a </w:t>
      </w:r>
      <w:r w:rsidRPr="00140CD9">
        <w:rPr>
          <w:rFonts w:ascii="Arial" w:hAnsi="Arial" w:cs="Arial"/>
          <w:szCs w:val="24"/>
        </w:rPr>
        <w:t xml:space="preserve">két korábbi berendezés helyére (kondenzációs abszorber és diffúziós abszorber) egy új mosótorony kerül beépítésre. A füstgáz mosórendszerének korszerűsítése során a két abszorber helyett egy korszerű porlasztókkal és új Rashig-töltettel ellátott, szerkezetéből és geometriájából adódóan megfelelő </w:t>
      </w:r>
      <w:r w:rsidR="00E8193A" w:rsidRPr="00140CD9">
        <w:rPr>
          <w:rFonts w:ascii="Arial" w:hAnsi="Arial" w:cs="Arial"/>
          <w:szCs w:val="24"/>
        </w:rPr>
        <w:t>füstgázáramlási</w:t>
      </w:r>
      <w:r w:rsidRPr="00140CD9">
        <w:rPr>
          <w:rFonts w:ascii="Arial" w:hAnsi="Arial" w:cs="Arial"/>
          <w:szCs w:val="24"/>
        </w:rPr>
        <w:t xml:space="preserve"> viszonyokat biztosító mosótor</w:t>
      </w:r>
      <w:r w:rsidR="006251D3">
        <w:rPr>
          <w:rFonts w:ascii="Arial" w:hAnsi="Arial" w:cs="Arial"/>
          <w:szCs w:val="24"/>
        </w:rPr>
        <w:t>o</w:t>
      </w:r>
      <w:r w:rsidRPr="00140CD9">
        <w:rPr>
          <w:rFonts w:ascii="Arial" w:hAnsi="Arial" w:cs="Arial"/>
          <w:szCs w:val="24"/>
        </w:rPr>
        <w:t xml:space="preserve">ny </w:t>
      </w:r>
      <w:r w:rsidR="006251D3">
        <w:rPr>
          <w:rFonts w:ascii="Arial" w:hAnsi="Arial" w:cs="Arial"/>
          <w:szCs w:val="24"/>
        </w:rPr>
        <w:t>keült beépítésre</w:t>
      </w:r>
      <w:r w:rsidRPr="00140CD9">
        <w:rPr>
          <w:rFonts w:ascii="Arial" w:hAnsi="Arial" w:cs="Arial"/>
          <w:szCs w:val="24"/>
        </w:rPr>
        <w:t xml:space="preserve">i. A mosótorony alsó részén elhelyezett tartályból egy nagyteljesítményű szivattyú megfelelő nyomáson porlasztja a vizet a torony alsó részébe, valamint a töltetre. A használaton </w:t>
      </w:r>
      <w:r w:rsidR="00E8193A" w:rsidRPr="00140CD9">
        <w:rPr>
          <w:rFonts w:ascii="Arial" w:hAnsi="Arial" w:cs="Arial"/>
          <w:szCs w:val="24"/>
        </w:rPr>
        <w:t>k</w:t>
      </w:r>
      <w:r w:rsidR="00E8193A">
        <w:rPr>
          <w:rFonts w:ascii="Arial" w:hAnsi="Arial" w:cs="Arial"/>
          <w:szCs w:val="24"/>
        </w:rPr>
        <w:t>í</w:t>
      </w:r>
      <w:r w:rsidR="00E8193A" w:rsidRPr="00140CD9">
        <w:rPr>
          <w:rFonts w:ascii="Arial" w:hAnsi="Arial" w:cs="Arial"/>
          <w:szCs w:val="24"/>
        </w:rPr>
        <w:t>v</w:t>
      </w:r>
      <w:r w:rsidR="00E8193A">
        <w:rPr>
          <w:rFonts w:ascii="Arial" w:hAnsi="Arial" w:cs="Arial"/>
          <w:szCs w:val="24"/>
        </w:rPr>
        <w:t>ü</w:t>
      </w:r>
      <w:r w:rsidR="00E8193A" w:rsidRPr="00140CD9">
        <w:rPr>
          <w:rFonts w:ascii="Arial" w:hAnsi="Arial" w:cs="Arial"/>
          <w:szCs w:val="24"/>
        </w:rPr>
        <w:t>li</w:t>
      </w:r>
      <w:r w:rsidRPr="00140CD9">
        <w:rPr>
          <w:rFonts w:ascii="Arial" w:hAnsi="Arial" w:cs="Arial"/>
          <w:szCs w:val="24"/>
        </w:rPr>
        <w:t xml:space="preserve"> berendezések a későbbiek során </w:t>
      </w:r>
      <w:r w:rsidRPr="00140CD9">
        <w:rPr>
          <w:rFonts w:ascii="Arial" w:hAnsi="Arial" w:cs="Arial"/>
          <w:szCs w:val="24"/>
        </w:rPr>
        <w:lastRenderedPageBreak/>
        <w:t>kerülnek leszerelésre. A gáztisztításban történt változás érdemben nem befolyásolja a hulladékégető berendezés légszennyező anyag kibocsátását és hatásterületét.</w:t>
      </w:r>
    </w:p>
    <w:p w:rsidR="00191FC3" w:rsidRPr="00140CD9" w:rsidRDefault="00191FC3" w:rsidP="00191FC3">
      <w:pPr>
        <w:pStyle w:val="Hatrozatszveg"/>
        <w:rPr>
          <w:rFonts w:ascii="Arial" w:hAnsi="Arial" w:cs="Arial"/>
          <w:b/>
          <w:szCs w:val="24"/>
        </w:rPr>
      </w:pPr>
      <w:r w:rsidRPr="00140CD9">
        <w:rPr>
          <w:rFonts w:ascii="Arial" w:hAnsi="Arial" w:cs="Arial"/>
          <w:b/>
          <w:szCs w:val="24"/>
        </w:rPr>
        <w:t>Az eljárás során megállapítást nyert, hogy a telephely üzemeltetése az általános érvényű, jogszabályokban rögzített előírások és a jelen határozat előírásainak betartása mellett környezetkárosítást nem eredményez, a tevékenység során várható légszennyezőanyag ki</w:t>
      </w:r>
      <w:r w:rsidR="0002343E" w:rsidRPr="00140CD9">
        <w:rPr>
          <w:rFonts w:ascii="Arial" w:hAnsi="Arial" w:cs="Arial"/>
          <w:b/>
          <w:szCs w:val="24"/>
        </w:rPr>
        <w:t>bocsátások határérték alattiak.</w:t>
      </w:r>
    </w:p>
    <w:p w:rsidR="006F549E" w:rsidRPr="00140CD9" w:rsidRDefault="006F549E" w:rsidP="00C500B5">
      <w:pPr>
        <w:spacing w:before="120" w:after="0" w:line="240" w:lineRule="auto"/>
        <w:rPr>
          <w:sz w:val="24"/>
        </w:rPr>
      </w:pPr>
      <w:r w:rsidRPr="00140CD9">
        <w:rPr>
          <w:sz w:val="24"/>
        </w:rPr>
        <w:t>Fentiekre tekintettel az alaphatározatot a</w:t>
      </w:r>
      <w:r w:rsidRPr="00140CD9">
        <w:rPr>
          <w:i/>
          <w:sz w:val="24"/>
        </w:rPr>
        <w:t xml:space="preserve"> </w:t>
      </w:r>
      <w:r w:rsidRPr="00140CD9">
        <w:rPr>
          <w:sz w:val="24"/>
        </w:rPr>
        <w:t>KHVr.</w:t>
      </w:r>
      <w:r w:rsidRPr="00140CD9">
        <w:rPr>
          <w:i/>
          <w:sz w:val="24"/>
        </w:rPr>
        <w:t xml:space="preserve"> </w:t>
      </w:r>
      <w:r w:rsidRPr="00140CD9">
        <w:rPr>
          <w:sz w:val="24"/>
        </w:rPr>
        <w:t>20/A. § (10) bekezdésében biztosított jogkör szerint módosítottam.</w:t>
      </w:r>
    </w:p>
    <w:p w:rsidR="006F549E" w:rsidRPr="00140CD9" w:rsidRDefault="006F549E" w:rsidP="00C500B5">
      <w:pPr>
        <w:spacing w:before="120" w:after="0" w:line="240" w:lineRule="auto"/>
        <w:rPr>
          <w:sz w:val="24"/>
        </w:rPr>
      </w:pPr>
      <w:r w:rsidRPr="00140CD9">
        <w:rPr>
          <w:sz w:val="24"/>
        </w:rPr>
        <w:t>Határozatom jogalapja KHVr. 20. § (3) és (12) bekezdése</w:t>
      </w:r>
      <w:r w:rsidRPr="00140CD9">
        <w:rPr>
          <w:bCs/>
          <w:sz w:val="24"/>
        </w:rPr>
        <w:t>. A KHVr. 20/A § (11) bekezdése alapján a szakhatóságok megkeresésétől eltekintettem, mivel az egységes környezethasználati engedély módosítására irányuló kérelem azok hatáskörét nem érintette.</w:t>
      </w:r>
    </w:p>
    <w:p w:rsidR="00DB42E5" w:rsidRPr="00140CD9" w:rsidRDefault="00DB42E5" w:rsidP="00DB42E5">
      <w:pPr>
        <w:spacing w:before="120" w:after="0" w:line="240" w:lineRule="auto"/>
        <w:rPr>
          <w:bCs/>
          <w:sz w:val="24"/>
        </w:rPr>
      </w:pPr>
      <w:r w:rsidRPr="00140CD9">
        <w:rPr>
          <w:bCs/>
          <w:sz w:val="24"/>
        </w:rPr>
        <w:t xml:space="preserve">A kérelmezett technológiai változtatásoknak megfelelően a jelen határozat </w:t>
      </w:r>
      <w:r w:rsidR="00C61C2E" w:rsidRPr="00140CD9">
        <w:rPr>
          <w:bCs/>
          <w:sz w:val="24"/>
        </w:rPr>
        <w:t>második</w:t>
      </w:r>
      <w:r w:rsidRPr="00140CD9">
        <w:rPr>
          <w:bCs/>
          <w:sz w:val="24"/>
        </w:rPr>
        <w:t xml:space="preserve"> bekezdésében </w:t>
      </w:r>
      <w:r w:rsidR="0002343E" w:rsidRPr="00140CD9">
        <w:rPr>
          <w:bCs/>
          <w:sz w:val="24"/>
        </w:rPr>
        <w:t>módosítottam</w:t>
      </w:r>
      <w:r w:rsidRPr="00140CD9">
        <w:rPr>
          <w:bCs/>
          <w:sz w:val="24"/>
        </w:rPr>
        <w:t xml:space="preserve"> az engedélyezett technológiát.</w:t>
      </w:r>
    </w:p>
    <w:p w:rsidR="005D3090" w:rsidRPr="00140CD9" w:rsidRDefault="00E8193A" w:rsidP="00DB42E5">
      <w:pPr>
        <w:spacing w:before="120" w:after="0" w:line="240" w:lineRule="auto"/>
        <w:rPr>
          <w:bCs/>
          <w:sz w:val="24"/>
        </w:rPr>
      </w:pPr>
      <w:r w:rsidRPr="00140CD9">
        <w:rPr>
          <w:bCs/>
          <w:sz w:val="24"/>
        </w:rPr>
        <w:t>A egységes környezetha</w:t>
      </w:r>
      <w:r>
        <w:rPr>
          <w:bCs/>
          <w:sz w:val="24"/>
        </w:rPr>
        <w:t>s</w:t>
      </w:r>
      <w:r w:rsidRPr="00140CD9">
        <w:rPr>
          <w:bCs/>
          <w:sz w:val="24"/>
        </w:rPr>
        <w:t xml:space="preserve">ználati engedély indokolása </w:t>
      </w:r>
      <w:r w:rsidRPr="00140CD9">
        <w:rPr>
          <w:sz w:val="24"/>
          <w:szCs w:val="24"/>
        </w:rPr>
        <w:t>levegőtisztaság-védelemmel és az elérhető legjobb technikának (BAT) való megfeleléssel foglalkozó</w:t>
      </w:r>
      <w:r w:rsidRPr="00140CD9">
        <w:rPr>
          <w:bCs/>
          <w:sz w:val="24"/>
        </w:rPr>
        <w:t xml:space="preserve"> fejezeteinek a füstgáztisztító berendezésre vonatkozó bekezdéseit a határozat harmadik illetve negyedik bekezdésében módosítottam.</w:t>
      </w:r>
    </w:p>
    <w:p w:rsidR="00DB42E5" w:rsidRPr="00140CD9" w:rsidRDefault="00DB42E5" w:rsidP="00DB42E5">
      <w:pPr>
        <w:spacing w:before="120" w:after="0" w:line="240" w:lineRule="auto"/>
        <w:rPr>
          <w:bCs/>
          <w:sz w:val="24"/>
        </w:rPr>
      </w:pPr>
      <w:r w:rsidRPr="00140CD9">
        <w:rPr>
          <w:bCs/>
          <w:sz w:val="24"/>
        </w:rPr>
        <w:t xml:space="preserve">Az Engedélyes benyújtotta a fenti módosításoknak megfelelő LAL változásjelentést, melyek alapján egy új verziót hoztam létre a LAIR nyilvántartásban. Az alaphatározatban szereplő levegőtisztaság-védelmi mellékletek </w:t>
      </w:r>
      <w:r w:rsidR="007C20DF" w:rsidRPr="00140CD9">
        <w:rPr>
          <w:bCs/>
          <w:sz w:val="24"/>
        </w:rPr>
        <w:t>le</w:t>
      </w:r>
      <w:r w:rsidRPr="00140CD9">
        <w:rPr>
          <w:bCs/>
          <w:sz w:val="24"/>
        </w:rPr>
        <w:t xml:space="preserve">cseréléséről jelen határozat </w:t>
      </w:r>
      <w:r w:rsidR="007C20DF" w:rsidRPr="00140CD9">
        <w:rPr>
          <w:bCs/>
          <w:sz w:val="24"/>
        </w:rPr>
        <w:t>ötödik</w:t>
      </w:r>
      <w:r w:rsidRPr="00140CD9">
        <w:rPr>
          <w:bCs/>
          <w:sz w:val="24"/>
        </w:rPr>
        <w:t xml:space="preserve"> bekezdésében rendelkeztem.</w:t>
      </w:r>
    </w:p>
    <w:p w:rsidR="00DB42E5" w:rsidRPr="00140CD9" w:rsidRDefault="00DB42E5" w:rsidP="00DB42E5">
      <w:pPr>
        <w:pStyle w:val="Hatrozatszveg"/>
        <w:rPr>
          <w:rFonts w:ascii="Arial" w:hAnsi="Arial" w:cs="Arial"/>
          <w:szCs w:val="24"/>
        </w:rPr>
      </w:pPr>
      <w:r w:rsidRPr="00140CD9">
        <w:rPr>
          <w:rFonts w:ascii="Arial" w:hAnsi="Arial"/>
          <w:szCs w:val="22"/>
        </w:rPr>
        <w:t xml:space="preserve">A határozat </w:t>
      </w:r>
      <w:r w:rsidR="007C20DF" w:rsidRPr="00140CD9">
        <w:rPr>
          <w:rFonts w:ascii="Arial" w:hAnsi="Arial"/>
          <w:szCs w:val="22"/>
        </w:rPr>
        <w:t xml:space="preserve">hatodik </w:t>
      </w:r>
      <w:r w:rsidRPr="00140CD9">
        <w:rPr>
          <w:rFonts w:ascii="Arial" w:hAnsi="Arial"/>
          <w:szCs w:val="22"/>
        </w:rPr>
        <w:t>bekezdésében rendelkeztem az alaphatározat további részeinek, - beleértve az érvényességi időt – változatlan érvényben maradásáról.</w:t>
      </w:r>
    </w:p>
    <w:p w:rsidR="006F549E" w:rsidRPr="00140CD9" w:rsidRDefault="007C20DF" w:rsidP="00C500B5">
      <w:pPr>
        <w:pStyle w:val="Hatrozatszveg"/>
        <w:rPr>
          <w:rFonts w:ascii="Arial" w:hAnsi="Arial" w:cs="Arial"/>
          <w:szCs w:val="24"/>
        </w:rPr>
      </w:pPr>
      <w:r w:rsidRPr="00140CD9">
        <w:rPr>
          <w:rFonts w:ascii="Arial" w:hAnsi="Arial" w:cs="Arial"/>
          <w:i/>
          <w:szCs w:val="24"/>
        </w:rPr>
        <w:t xml:space="preserve">A </w:t>
      </w:r>
      <w:r w:rsidRPr="00140CD9">
        <w:rPr>
          <w:rFonts w:ascii="Arial" w:hAnsi="Arial" w:cs="Arial"/>
          <w:bCs/>
          <w:i/>
          <w:iCs/>
          <w:szCs w:val="24"/>
        </w:rPr>
        <w:t xml:space="preserve">környezetvédelmi és természetvédelmi hatósági eljárások igazgatási szolgáltatási díjairól </w:t>
      </w:r>
      <w:r w:rsidRPr="00140CD9">
        <w:rPr>
          <w:rFonts w:ascii="Arial" w:hAnsi="Arial" w:cs="Arial"/>
          <w:bCs/>
          <w:iCs/>
          <w:szCs w:val="24"/>
        </w:rPr>
        <w:t>szóló</w:t>
      </w:r>
      <w:r w:rsidRPr="00140CD9">
        <w:rPr>
          <w:rFonts w:ascii="Arial" w:hAnsi="Arial" w:cs="Arial"/>
          <w:bCs/>
          <w:szCs w:val="24"/>
        </w:rPr>
        <w:t xml:space="preserve"> 14/2015. (III. 31.) FM rendelet</w:t>
      </w:r>
      <w:r w:rsidRPr="00140CD9">
        <w:rPr>
          <w:rFonts w:ascii="Arial" w:hAnsi="Arial" w:cs="Arial"/>
          <w:szCs w:val="24"/>
        </w:rPr>
        <w:t xml:space="preserve"> (továbbiakban: </w:t>
      </w:r>
      <w:r w:rsidRPr="00140CD9">
        <w:rPr>
          <w:rFonts w:ascii="Arial" w:hAnsi="Arial" w:cs="Arial"/>
          <w:b/>
          <w:szCs w:val="24"/>
        </w:rPr>
        <w:t>DíjR.</w:t>
      </w:r>
      <w:r w:rsidRPr="00140CD9">
        <w:rPr>
          <w:rFonts w:ascii="Arial" w:hAnsi="Arial" w:cs="Arial"/>
          <w:szCs w:val="24"/>
        </w:rPr>
        <w:t>)</w:t>
      </w:r>
      <w:r w:rsidRPr="00140CD9">
        <w:rPr>
          <w:rFonts w:ascii="Arial" w:hAnsi="Arial" w:cs="Arial"/>
          <w:b/>
          <w:szCs w:val="24"/>
        </w:rPr>
        <w:t xml:space="preserve"> </w:t>
      </w:r>
      <w:r w:rsidRPr="00140CD9">
        <w:rPr>
          <w:rFonts w:ascii="Arial" w:hAnsi="Arial" w:cs="Arial"/>
          <w:szCs w:val="24"/>
        </w:rPr>
        <w:t xml:space="preserve">3. melléklet 10.2 pontja és a Díjr. 2. § (2) bekezdése szerint az egységes környezethasználati engedély módosításának igazgatási szolgáltatási díja </w:t>
      </w:r>
      <w:r w:rsidR="001F720F" w:rsidRPr="00140CD9">
        <w:rPr>
          <w:rFonts w:ascii="Arial" w:hAnsi="Arial" w:cs="Arial"/>
          <w:szCs w:val="24"/>
        </w:rPr>
        <w:t xml:space="preserve">jelen eljárás esetén </w:t>
      </w:r>
      <w:r w:rsidRPr="00140CD9">
        <w:rPr>
          <w:rFonts w:ascii="Arial" w:hAnsi="Arial" w:cs="Arial"/>
          <w:b/>
          <w:szCs w:val="24"/>
        </w:rPr>
        <w:t xml:space="preserve">15.000 Ft </w:t>
      </w:r>
      <w:r w:rsidRPr="00140CD9">
        <w:rPr>
          <w:rFonts w:ascii="Arial" w:hAnsi="Arial" w:cs="Arial"/>
          <w:szCs w:val="24"/>
        </w:rPr>
        <w:t>(tizenötezer forint)</w:t>
      </w:r>
      <w:r w:rsidRPr="00140CD9">
        <w:rPr>
          <w:rFonts w:ascii="Arial" w:hAnsi="Arial" w:cs="Arial"/>
          <w:bCs/>
          <w:iCs/>
          <w:szCs w:val="24"/>
        </w:rPr>
        <w:t>.</w:t>
      </w:r>
      <w:r w:rsidRPr="00140CD9">
        <w:rPr>
          <w:rFonts w:ascii="Arial" w:hAnsi="Arial" w:cs="Arial"/>
          <w:szCs w:val="24"/>
        </w:rPr>
        <w:t xml:space="preserve"> Az Engedélyes az igazgatási szolgáltatási díjat megfizette.</w:t>
      </w:r>
    </w:p>
    <w:p w:rsidR="006F549E" w:rsidRPr="00140CD9" w:rsidRDefault="006F549E" w:rsidP="00C500B5">
      <w:pPr>
        <w:pStyle w:val="Hatrozatszveg"/>
        <w:rPr>
          <w:rFonts w:ascii="Arial" w:hAnsi="Arial" w:cs="Arial"/>
          <w:szCs w:val="24"/>
        </w:rPr>
      </w:pPr>
      <w:r w:rsidRPr="00140CD9">
        <w:rPr>
          <w:rFonts w:ascii="Arial" w:hAnsi="Arial" w:cs="Arial"/>
          <w:szCs w:val="24"/>
        </w:rPr>
        <w:t xml:space="preserve">A Ket. 72. § (1) bekezdés df) pontjának megfelelően </w:t>
      </w:r>
      <w:r w:rsidR="009D16D5" w:rsidRPr="00140CD9">
        <w:rPr>
          <w:rFonts w:ascii="Arial" w:hAnsi="Arial" w:cs="Arial"/>
          <w:szCs w:val="24"/>
        </w:rPr>
        <w:t xml:space="preserve">a </w:t>
      </w:r>
      <w:r w:rsidR="001F720F" w:rsidRPr="00140CD9">
        <w:rPr>
          <w:rFonts w:ascii="Arial" w:hAnsi="Arial" w:cs="Arial"/>
          <w:szCs w:val="24"/>
        </w:rPr>
        <w:t>nyolcadik</w:t>
      </w:r>
      <w:r w:rsidRPr="00140CD9">
        <w:rPr>
          <w:rFonts w:ascii="Arial" w:hAnsi="Arial" w:cs="Arial"/>
          <w:szCs w:val="24"/>
        </w:rPr>
        <w:t xml:space="preserve"> bekezdésben tájékoztattam az Engedélyest a határozatban foglalt kötelezettségek önkéntes teljesítésének elmaradása esetén várható jogkövetkezményekről.</w:t>
      </w:r>
    </w:p>
    <w:p w:rsidR="006F549E" w:rsidRPr="00140CD9" w:rsidRDefault="006F549E" w:rsidP="00C500B5">
      <w:pPr>
        <w:spacing w:before="120" w:after="0" w:line="240" w:lineRule="auto"/>
        <w:rPr>
          <w:sz w:val="24"/>
        </w:rPr>
      </w:pPr>
      <w:r w:rsidRPr="00140CD9">
        <w:rPr>
          <w:sz w:val="24"/>
        </w:rPr>
        <w:t xml:space="preserve">A </w:t>
      </w:r>
      <w:r w:rsidR="001F720F" w:rsidRPr="00140CD9">
        <w:rPr>
          <w:sz w:val="24"/>
        </w:rPr>
        <w:t>kilencedik</w:t>
      </w:r>
      <w:r w:rsidRPr="00140CD9">
        <w:rPr>
          <w:sz w:val="24"/>
        </w:rPr>
        <w:t xml:space="preserve"> bekezdésben a határozat elleni fellebbezést a Ket. 98. § (1) bekezdése alapján biztosítottam, a fellebbezésre nyitva álló határidőt a 99. § (1) alapján állapítottam meg. </w:t>
      </w:r>
      <w:r w:rsidRPr="00140CD9">
        <w:rPr>
          <w:bCs/>
          <w:sz w:val="24"/>
        </w:rPr>
        <w:t>A Ket 78. § (10) bekezdése értelmében a</w:t>
      </w:r>
      <w:r w:rsidRPr="00140CD9">
        <w:rPr>
          <w:sz w:val="24"/>
        </w:rPr>
        <w:t xml:space="preserve"> döntés közlésének napja az a nap, amelyen azt írásban közölték.</w:t>
      </w:r>
    </w:p>
    <w:p w:rsidR="006F549E" w:rsidRPr="00140CD9" w:rsidRDefault="006F549E" w:rsidP="00C500B5">
      <w:pPr>
        <w:tabs>
          <w:tab w:val="center" w:pos="4536"/>
          <w:tab w:val="right" w:pos="9072"/>
        </w:tabs>
        <w:spacing w:before="120" w:after="0" w:line="240" w:lineRule="auto"/>
        <w:rPr>
          <w:sz w:val="24"/>
          <w:szCs w:val="24"/>
        </w:rPr>
      </w:pPr>
      <w:r w:rsidRPr="00140CD9">
        <w:rPr>
          <w:sz w:val="24"/>
          <w:szCs w:val="24"/>
        </w:rPr>
        <w:t xml:space="preserve">A </w:t>
      </w:r>
      <w:r w:rsidR="00E8193A" w:rsidRPr="00140CD9">
        <w:rPr>
          <w:sz w:val="24"/>
          <w:szCs w:val="24"/>
        </w:rPr>
        <w:t>tízedik</w:t>
      </w:r>
      <w:r w:rsidRPr="00140CD9">
        <w:rPr>
          <w:sz w:val="24"/>
          <w:szCs w:val="24"/>
        </w:rPr>
        <w:t xml:space="preserve"> bekezdésben tett figyelemfelhívás jogalapja a Ket. 98. § (1a) bekezdése.</w:t>
      </w:r>
    </w:p>
    <w:p w:rsidR="006F549E" w:rsidRPr="00140CD9" w:rsidRDefault="006F549E" w:rsidP="00C500B5">
      <w:pPr>
        <w:spacing w:before="120" w:after="0" w:line="240" w:lineRule="auto"/>
        <w:rPr>
          <w:sz w:val="24"/>
          <w:szCs w:val="24"/>
        </w:rPr>
      </w:pPr>
      <w:r w:rsidRPr="00140CD9">
        <w:rPr>
          <w:bCs/>
          <w:sz w:val="24"/>
          <w:szCs w:val="24"/>
        </w:rPr>
        <w:t xml:space="preserve">A </w:t>
      </w:r>
      <w:r w:rsidR="00E8193A" w:rsidRPr="00140CD9">
        <w:rPr>
          <w:bCs/>
          <w:sz w:val="24"/>
          <w:szCs w:val="24"/>
        </w:rPr>
        <w:t>tizenegyedik</w:t>
      </w:r>
      <w:r w:rsidRPr="00140CD9">
        <w:rPr>
          <w:bCs/>
          <w:sz w:val="24"/>
          <w:szCs w:val="24"/>
        </w:rPr>
        <w:t xml:space="preserve"> bekezdésben </w:t>
      </w:r>
      <w:r w:rsidRPr="00140CD9">
        <w:rPr>
          <w:sz w:val="24"/>
          <w:szCs w:val="24"/>
        </w:rPr>
        <w:t xml:space="preserve">a Ket. 98. § (1) bekezdése alapján rendelkeztem, a fellebbezésre nyitva álló határidőről a 99. § (1) alapján </w:t>
      </w:r>
      <w:r w:rsidRPr="00140CD9">
        <w:rPr>
          <w:bCs/>
          <w:sz w:val="24"/>
          <w:szCs w:val="24"/>
        </w:rPr>
        <w:t>rendelkeztem</w:t>
      </w:r>
      <w:r w:rsidRPr="00140CD9">
        <w:rPr>
          <w:sz w:val="24"/>
          <w:szCs w:val="24"/>
        </w:rPr>
        <w:t xml:space="preserve">. </w:t>
      </w:r>
      <w:r w:rsidRPr="00140CD9">
        <w:rPr>
          <w:bCs/>
          <w:sz w:val="24"/>
          <w:szCs w:val="24"/>
        </w:rPr>
        <w:t>A Ket 78. § (10) bekezdése értelmében a</w:t>
      </w:r>
      <w:r w:rsidRPr="00140CD9">
        <w:rPr>
          <w:sz w:val="24"/>
          <w:szCs w:val="24"/>
        </w:rPr>
        <w:t xml:space="preserve"> döntés közlésének napja az a nap, amelyen azt írásban közölték.</w:t>
      </w:r>
    </w:p>
    <w:p w:rsidR="006F549E" w:rsidRPr="00140CD9" w:rsidRDefault="006F549E" w:rsidP="00C500B5">
      <w:pPr>
        <w:pStyle w:val="Hatrozatszveg"/>
        <w:rPr>
          <w:rFonts w:ascii="Arial" w:hAnsi="Arial" w:cs="Arial"/>
          <w:szCs w:val="24"/>
        </w:rPr>
      </w:pPr>
      <w:r w:rsidRPr="00140CD9">
        <w:rPr>
          <w:rFonts w:ascii="Arial" w:hAnsi="Arial" w:cs="Arial"/>
          <w:szCs w:val="24"/>
        </w:rPr>
        <w:lastRenderedPageBreak/>
        <w:t xml:space="preserve">Jelen döntés, amennyiben ellene fellebbezést nem terjesztettek elő a közlés utáni 15. napot követő napon külön értesítés nélkül </w:t>
      </w:r>
      <w:r w:rsidR="005F6742" w:rsidRPr="00140CD9">
        <w:rPr>
          <w:rFonts w:ascii="Arial" w:hAnsi="Arial" w:cs="Arial"/>
          <w:szCs w:val="24"/>
        </w:rPr>
        <w:t xml:space="preserve">is </w:t>
      </w:r>
      <w:r w:rsidRPr="00140CD9">
        <w:rPr>
          <w:rFonts w:ascii="Arial" w:hAnsi="Arial" w:cs="Arial"/>
          <w:szCs w:val="24"/>
        </w:rPr>
        <w:t>jogerőre emelkedik a Ket. 73/A. § (1) bekezdés a) pontja alapján.</w:t>
      </w:r>
    </w:p>
    <w:p w:rsidR="0052733F" w:rsidRPr="00140CD9" w:rsidRDefault="0052733F" w:rsidP="00C500B5">
      <w:pPr>
        <w:spacing w:before="120" w:after="0" w:line="240" w:lineRule="auto"/>
        <w:rPr>
          <w:sz w:val="24"/>
        </w:rPr>
      </w:pPr>
      <w:r w:rsidRPr="00140CD9">
        <w:rPr>
          <w:sz w:val="24"/>
          <w:szCs w:val="24"/>
        </w:rPr>
        <w:t xml:space="preserve">A </w:t>
      </w:r>
      <w:r w:rsidR="003B3B14" w:rsidRPr="00140CD9">
        <w:rPr>
          <w:sz w:val="24"/>
          <w:szCs w:val="24"/>
        </w:rPr>
        <w:t>Veszprémi Járási Hivatal</w:t>
      </w:r>
      <w:r w:rsidRPr="00140CD9">
        <w:rPr>
          <w:sz w:val="24"/>
          <w:szCs w:val="24"/>
        </w:rPr>
        <w:t xml:space="preserve"> hatáskörét </w:t>
      </w:r>
      <w:r w:rsidRPr="00140CD9">
        <w:rPr>
          <w:i/>
          <w:sz w:val="24"/>
          <w:szCs w:val="24"/>
        </w:rPr>
        <w:t>a környezetvédelmi és természetvédelmi hatósági és igazgatási feladatokat ellátó szervek kijelöléséről</w:t>
      </w:r>
      <w:r w:rsidRPr="00140CD9">
        <w:rPr>
          <w:sz w:val="24"/>
          <w:szCs w:val="24"/>
        </w:rPr>
        <w:t xml:space="preserve"> szóló 71/2015. (III. 30.) Korm. rendelet (továbbiakban: </w:t>
      </w:r>
      <w:r w:rsidRPr="00140CD9">
        <w:rPr>
          <w:b/>
          <w:sz w:val="24"/>
          <w:szCs w:val="24"/>
        </w:rPr>
        <w:t>Korm. rendelet</w:t>
      </w:r>
      <w:r w:rsidRPr="00140CD9">
        <w:rPr>
          <w:sz w:val="24"/>
          <w:szCs w:val="24"/>
        </w:rPr>
        <w:t xml:space="preserve">) 9. §-a és </w:t>
      </w:r>
      <w:r w:rsidR="006F549E" w:rsidRPr="00140CD9">
        <w:rPr>
          <w:i/>
          <w:sz w:val="24"/>
          <w:szCs w:val="24"/>
        </w:rPr>
        <w:t>a környezet védelmének általános szabályairól</w:t>
      </w:r>
      <w:r w:rsidR="006F549E" w:rsidRPr="00140CD9">
        <w:rPr>
          <w:sz w:val="24"/>
          <w:szCs w:val="24"/>
        </w:rPr>
        <w:t xml:space="preserve"> szóló 1995. évi LIII. törvény 70. § (1) bekezdése</w:t>
      </w:r>
      <w:r w:rsidR="00F42A64" w:rsidRPr="00140CD9">
        <w:rPr>
          <w:sz w:val="24"/>
          <w:szCs w:val="24"/>
        </w:rPr>
        <w:t xml:space="preserve">, </w:t>
      </w:r>
      <w:r w:rsidR="00BD1C39" w:rsidRPr="00140CD9">
        <w:rPr>
          <w:sz w:val="24"/>
          <w:szCs w:val="24"/>
        </w:rPr>
        <w:t>illetékességé</w:t>
      </w:r>
      <w:r w:rsidR="0067773B" w:rsidRPr="00140CD9">
        <w:rPr>
          <w:sz w:val="24"/>
          <w:szCs w:val="24"/>
        </w:rPr>
        <w:t>t</w:t>
      </w:r>
      <w:r w:rsidR="00F42A64" w:rsidRPr="00140CD9">
        <w:rPr>
          <w:sz w:val="24"/>
          <w:szCs w:val="24"/>
        </w:rPr>
        <w:t xml:space="preserve"> a Korm. rendelet </w:t>
      </w:r>
      <w:r w:rsidRPr="00140CD9">
        <w:rPr>
          <w:sz w:val="24"/>
          <w:szCs w:val="24"/>
        </w:rPr>
        <w:t>8/A. § (1) bekezdése és a Ket. 21. § (1) bekezdés c) pontja állapítja meg.</w:t>
      </w:r>
    </w:p>
    <w:p w:rsidR="00CE6601" w:rsidRPr="00140CD9" w:rsidRDefault="0067773B" w:rsidP="00C500B5">
      <w:pPr>
        <w:spacing w:before="120" w:after="0" w:line="240" w:lineRule="auto"/>
        <w:rPr>
          <w:sz w:val="24"/>
          <w:szCs w:val="24"/>
        </w:rPr>
      </w:pPr>
      <w:r w:rsidRPr="00140CD9">
        <w:rPr>
          <w:sz w:val="24"/>
          <w:szCs w:val="24"/>
        </w:rPr>
        <w:t>J</w:t>
      </w:r>
      <w:r w:rsidR="00CE6601" w:rsidRPr="00140CD9">
        <w:rPr>
          <w:sz w:val="24"/>
          <w:szCs w:val="24"/>
        </w:rPr>
        <w:t>elen határozat hatósági nyilvántartásba vételéről a környezetvédelmi hatósági nyilvántartás vezetésének szabályairól szóló 7/2000. (V. 18.) KöM rendelet szerint intézked</w:t>
      </w:r>
      <w:r w:rsidRPr="00140CD9">
        <w:rPr>
          <w:sz w:val="24"/>
          <w:szCs w:val="24"/>
        </w:rPr>
        <w:t>em</w:t>
      </w:r>
      <w:r w:rsidR="00CE6601" w:rsidRPr="00140CD9">
        <w:rPr>
          <w:sz w:val="24"/>
          <w:szCs w:val="24"/>
        </w:rPr>
        <w:t>.</w:t>
      </w:r>
    </w:p>
    <w:p w:rsidR="00BC3BDF" w:rsidRPr="00140CD9" w:rsidRDefault="00BC3BDF" w:rsidP="005C7D29">
      <w:pPr>
        <w:tabs>
          <w:tab w:val="left" w:pos="0"/>
        </w:tabs>
        <w:spacing w:before="600" w:after="0" w:line="240" w:lineRule="auto"/>
        <w:rPr>
          <w:b/>
          <w:sz w:val="24"/>
          <w:szCs w:val="24"/>
        </w:rPr>
      </w:pPr>
      <w:r w:rsidRPr="00140CD9">
        <w:rPr>
          <w:b/>
          <w:sz w:val="24"/>
          <w:szCs w:val="24"/>
        </w:rPr>
        <w:t>Veszprém, 201</w:t>
      </w:r>
      <w:r w:rsidR="00CA7D28" w:rsidRPr="00140CD9">
        <w:rPr>
          <w:b/>
          <w:sz w:val="24"/>
          <w:szCs w:val="24"/>
        </w:rPr>
        <w:t>7</w:t>
      </w:r>
      <w:r w:rsidRPr="00140CD9">
        <w:rPr>
          <w:b/>
          <w:sz w:val="24"/>
          <w:szCs w:val="24"/>
        </w:rPr>
        <w:t>.</w:t>
      </w:r>
      <w:r w:rsidR="00CE6601" w:rsidRPr="00140CD9">
        <w:rPr>
          <w:b/>
          <w:sz w:val="24"/>
          <w:szCs w:val="24"/>
        </w:rPr>
        <w:t xml:space="preserve"> </w:t>
      </w:r>
      <w:r w:rsidR="00605C54" w:rsidRPr="00140CD9">
        <w:rPr>
          <w:b/>
          <w:sz w:val="24"/>
          <w:szCs w:val="24"/>
        </w:rPr>
        <w:t>szeptember</w:t>
      </w:r>
      <w:r w:rsidR="00AF064C">
        <w:rPr>
          <w:b/>
          <w:sz w:val="24"/>
          <w:szCs w:val="24"/>
        </w:rPr>
        <w:t xml:space="preserve"> 18.</w:t>
      </w:r>
    </w:p>
    <w:p w:rsidR="00BC3BDF" w:rsidRPr="00140CD9" w:rsidRDefault="00655492" w:rsidP="005C7D29">
      <w:pPr>
        <w:tabs>
          <w:tab w:val="center" w:pos="7655"/>
        </w:tabs>
        <w:spacing w:before="840" w:after="0" w:line="240" w:lineRule="auto"/>
        <w:rPr>
          <w:b/>
          <w:sz w:val="24"/>
          <w:szCs w:val="24"/>
        </w:rPr>
      </w:pPr>
      <w:r w:rsidRPr="00140CD9">
        <w:rPr>
          <w:sz w:val="24"/>
          <w:szCs w:val="24"/>
        </w:rPr>
        <w:tab/>
      </w:r>
      <w:r w:rsidR="00BC3BDF" w:rsidRPr="00140CD9">
        <w:rPr>
          <w:b/>
          <w:sz w:val="24"/>
          <w:szCs w:val="24"/>
        </w:rPr>
        <w:t>Benczik Zsolt</w:t>
      </w:r>
    </w:p>
    <w:p w:rsidR="00BC3BDF" w:rsidRPr="00140CD9" w:rsidRDefault="00655492" w:rsidP="004E2C6C">
      <w:pPr>
        <w:tabs>
          <w:tab w:val="center" w:pos="7655"/>
        </w:tabs>
        <w:spacing w:after="0" w:line="240" w:lineRule="auto"/>
        <w:rPr>
          <w:b/>
          <w:sz w:val="24"/>
          <w:szCs w:val="24"/>
        </w:rPr>
      </w:pPr>
      <w:r w:rsidRPr="00140CD9">
        <w:rPr>
          <w:sz w:val="24"/>
          <w:szCs w:val="24"/>
        </w:rPr>
        <w:tab/>
      </w:r>
      <w:r w:rsidR="00BC3BDF" w:rsidRPr="00140CD9">
        <w:rPr>
          <w:b/>
          <w:sz w:val="24"/>
          <w:szCs w:val="24"/>
        </w:rPr>
        <w:t>járási hivatalvezető</w:t>
      </w:r>
    </w:p>
    <w:p w:rsidR="00D5497B" w:rsidRPr="00140CD9" w:rsidRDefault="00655492" w:rsidP="004E2C6C">
      <w:pPr>
        <w:tabs>
          <w:tab w:val="center" w:pos="7655"/>
        </w:tabs>
        <w:spacing w:after="0" w:line="240" w:lineRule="auto"/>
        <w:rPr>
          <w:b/>
          <w:sz w:val="24"/>
          <w:szCs w:val="24"/>
        </w:rPr>
      </w:pPr>
      <w:r w:rsidRPr="00140CD9">
        <w:rPr>
          <w:b/>
          <w:sz w:val="24"/>
          <w:szCs w:val="24"/>
        </w:rPr>
        <w:tab/>
      </w:r>
      <w:r w:rsidR="00D5497B" w:rsidRPr="00140CD9">
        <w:rPr>
          <w:b/>
          <w:sz w:val="24"/>
          <w:szCs w:val="24"/>
        </w:rPr>
        <w:t>nevében és megbízásából</w:t>
      </w:r>
      <w:r w:rsidR="000103F3" w:rsidRPr="00140CD9">
        <w:rPr>
          <w:b/>
          <w:sz w:val="24"/>
          <w:szCs w:val="24"/>
        </w:rPr>
        <w:t>:</w:t>
      </w:r>
    </w:p>
    <w:p w:rsidR="00D5497B" w:rsidRPr="00140CD9" w:rsidRDefault="00655492" w:rsidP="005C7D29">
      <w:pPr>
        <w:tabs>
          <w:tab w:val="center" w:pos="7655"/>
        </w:tabs>
        <w:spacing w:before="2520" w:after="0" w:line="240" w:lineRule="auto"/>
        <w:rPr>
          <w:b/>
          <w:sz w:val="24"/>
          <w:szCs w:val="24"/>
        </w:rPr>
      </w:pPr>
      <w:r w:rsidRPr="00140CD9">
        <w:rPr>
          <w:sz w:val="24"/>
          <w:szCs w:val="24"/>
        </w:rPr>
        <w:tab/>
      </w:r>
      <w:r w:rsidR="00DB42E5" w:rsidRPr="00140CD9">
        <w:rPr>
          <w:b/>
          <w:sz w:val="24"/>
          <w:szCs w:val="24"/>
        </w:rPr>
        <w:t>Kovács Béla</w:t>
      </w:r>
      <w:r w:rsidR="00AF064C">
        <w:rPr>
          <w:b/>
          <w:sz w:val="24"/>
          <w:szCs w:val="24"/>
        </w:rPr>
        <w:t xml:space="preserve"> s.k.</w:t>
      </w:r>
    </w:p>
    <w:p w:rsidR="00BC3BDF" w:rsidRPr="00140CD9" w:rsidRDefault="00655492" w:rsidP="004E2C6C">
      <w:pPr>
        <w:tabs>
          <w:tab w:val="center" w:pos="7655"/>
        </w:tabs>
        <w:spacing w:after="0" w:line="240" w:lineRule="auto"/>
        <w:rPr>
          <w:b/>
          <w:sz w:val="24"/>
          <w:szCs w:val="24"/>
        </w:rPr>
      </w:pPr>
      <w:r w:rsidRPr="00140CD9">
        <w:rPr>
          <w:sz w:val="24"/>
          <w:szCs w:val="24"/>
        </w:rPr>
        <w:tab/>
      </w:r>
      <w:r w:rsidR="00DB42E5" w:rsidRPr="00140CD9">
        <w:rPr>
          <w:b/>
          <w:sz w:val="24"/>
          <w:szCs w:val="24"/>
        </w:rPr>
        <w:t>fő</w:t>
      </w:r>
      <w:r w:rsidR="001476BF" w:rsidRPr="00140CD9">
        <w:rPr>
          <w:b/>
          <w:sz w:val="24"/>
          <w:szCs w:val="24"/>
        </w:rPr>
        <w:t>o</w:t>
      </w:r>
      <w:r w:rsidR="00D5497B" w:rsidRPr="00140CD9">
        <w:rPr>
          <w:b/>
          <w:sz w:val="24"/>
          <w:szCs w:val="24"/>
        </w:rPr>
        <w:t>sztályvezető</w:t>
      </w:r>
    </w:p>
    <w:p w:rsidR="00C500B5" w:rsidRPr="00140CD9" w:rsidRDefault="00C500B5">
      <w:pPr>
        <w:suppressAutoHyphens w:val="0"/>
        <w:spacing w:after="0" w:line="240" w:lineRule="auto"/>
        <w:jc w:val="left"/>
        <w:rPr>
          <w:bCs/>
          <w:sz w:val="24"/>
          <w:szCs w:val="24"/>
          <w:u w:val="single"/>
        </w:rPr>
      </w:pPr>
      <w:r w:rsidRPr="00140CD9">
        <w:rPr>
          <w:bCs/>
          <w:sz w:val="24"/>
          <w:szCs w:val="24"/>
          <w:u w:val="single"/>
        </w:rPr>
        <w:br w:type="page"/>
      </w:r>
    </w:p>
    <w:p w:rsidR="001F720F" w:rsidRPr="00140CD9" w:rsidRDefault="001F720F" w:rsidP="00140CD9">
      <w:pPr>
        <w:spacing w:before="120" w:after="0" w:line="240" w:lineRule="auto"/>
        <w:rPr>
          <w:sz w:val="24"/>
          <w:szCs w:val="24"/>
        </w:rPr>
      </w:pPr>
      <w:r w:rsidRPr="00140CD9">
        <w:rPr>
          <w:sz w:val="24"/>
          <w:szCs w:val="24"/>
        </w:rPr>
        <w:lastRenderedPageBreak/>
        <w:t>Kapják:</w:t>
      </w:r>
    </w:p>
    <w:p w:rsidR="001F720F" w:rsidRPr="00140CD9" w:rsidRDefault="001F720F" w:rsidP="00140CD9">
      <w:pPr>
        <w:numPr>
          <w:ilvl w:val="0"/>
          <w:numId w:val="16"/>
        </w:numPr>
        <w:suppressAutoHyphens w:val="0"/>
        <w:spacing w:before="120" w:after="0" w:line="240" w:lineRule="auto"/>
        <w:ind w:left="357" w:hanging="357"/>
        <w:jc w:val="left"/>
        <w:rPr>
          <w:bCs/>
          <w:sz w:val="24"/>
          <w:szCs w:val="24"/>
        </w:rPr>
      </w:pPr>
      <w:r w:rsidRPr="00140CD9">
        <w:rPr>
          <w:sz w:val="24"/>
          <w:szCs w:val="24"/>
        </w:rPr>
        <w:t>Fűzfői Hulladékégető Kft. 8195 Királyszentistván, 020/4 hrsz.</w:t>
      </w:r>
      <w:r w:rsidRPr="00140CD9">
        <w:rPr>
          <w:bCs/>
          <w:sz w:val="24"/>
          <w:szCs w:val="24"/>
        </w:rPr>
        <w:t xml:space="preserve"> </w:t>
      </w:r>
      <w:r w:rsidR="00140CD9" w:rsidRPr="00140CD9">
        <w:rPr>
          <w:bCs/>
          <w:sz w:val="24"/>
          <w:szCs w:val="24"/>
        </w:rPr>
        <w:t xml:space="preserve">+ mell. </w:t>
      </w:r>
      <w:r w:rsidRPr="00140CD9">
        <w:rPr>
          <w:bCs/>
          <w:sz w:val="24"/>
          <w:szCs w:val="24"/>
        </w:rPr>
        <w:t>+ tv.</w:t>
      </w:r>
    </w:p>
    <w:p w:rsidR="001F720F" w:rsidRPr="00140CD9" w:rsidRDefault="001F720F" w:rsidP="00140CD9">
      <w:pPr>
        <w:numPr>
          <w:ilvl w:val="0"/>
          <w:numId w:val="16"/>
        </w:numPr>
        <w:suppressAutoHyphens w:val="0"/>
        <w:spacing w:before="60" w:after="0" w:line="240" w:lineRule="auto"/>
        <w:ind w:left="357" w:right="62" w:hanging="357"/>
        <w:rPr>
          <w:b/>
          <w:sz w:val="24"/>
          <w:szCs w:val="24"/>
        </w:rPr>
      </w:pPr>
      <w:r w:rsidRPr="00140CD9">
        <w:rPr>
          <w:sz w:val="24"/>
          <w:szCs w:val="24"/>
        </w:rPr>
        <w:t xml:space="preserve">Királyszentistván Község Önkormányzatának Jegyzője, 8195 Királyszentistván, Fő u. 30. </w:t>
      </w:r>
      <w:r w:rsidR="00140CD9" w:rsidRPr="00140CD9">
        <w:rPr>
          <w:bCs/>
          <w:sz w:val="24"/>
          <w:szCs w:val="24"/>
        </w:rPr>
        <w:t>+ mell. + tv.</w:t>
      </w:r>
    </w:p>
    <w:p w:rsidR="001F720F" w:rsidRPr="00140CD9" w:rsidRDefault="001F720F" w:rsidP="00140CD9">
      <w:pPr>
        <w:numPr>
          <w:ilvl w:val="0"/>
          <w:numId w:val="16"/>
        </w:numPr>
        <w:suppressAutoHyphens w:val="0"/>
        <w:spacing w:before="60" w:after="0" w:line="240" w:lineRule="auto"/>
        <w:ind w:left="357" w:right="62" w:hanging="357"/>
        <w:rPr>
          <w:b/>
          <w:sz w:val="24"/>
          <w:szCs w:val="24"/>
        </w:rPr>
      </w:pPr>
      <w:r w:rsidRPr="00140CD9">
        <w:rPr>
          <w:sz w:val="24"/>
          <w:szCs w:val="24"/>
        </w:rPr>
        <w:t xml:space="preserve">Litéri Közös Önkormányzati Hivatal Jegyzője, 8196 Litér, Álmos u. 23. </w:t>
      </w:r>
      <w:r w:rsidR="00140CD9" w:rsidRPr="00140CD9">
        <w:rPr>
          <w:bCs/>
          <w:sz w:val="24"/>
          <w:szCs w:val="24"/>
        </w:rPr>
        <w:t>+ mell. + tv.</w:t>
      </w:r>
    </w:p>
    <w:p w:rsidR="001F720F" w:rsidRPr="00140CD9" w:rsidRDefault="001F720F" w:rsidP="00140CD9">
      <w:pPr>
        <w:numPr>
          <w:ilvl w:val="0"/>
          <w:numId w:val="16"/>
        </w:numPr>
        <w:suppressAutoHyphens w:val="0"/>
        <w:spacing w:before="60" w:after="0" w:line="240" w:lineRule="auto"/>
        <w:ind w:left="357" w:right="62" w:hanging="357"/>
        <w:rPr>
          <w:b/>
          <w:sz w:val="24"/>
          <w:szCs w:val="24"/>
        </w:rPr>
      </w:pPr>
      <w:r w:rsidRPr="00140CD9">
        <w:rPr>
          <w:sz w:val="24"/>
          <w:szCs w:val="24"/>
        </w:rPr>
        <w:t>Balatonfűzfő Város Önkormányzatának Jegyzője, 8</w:t>
      </w:r>
      <w:r w:rsidR="00140CD9" w:rsidRPr="00140CD9">
        <w:rPr>
          <w:sz w:val="24"/>
          <w:szCs w:val="24"/>
        </w:rPr>
        <w:t>184 Balatonfűzfő, Nike körút 1.</w:t>
      </w:r>
      <w:r w:rsidRPr="00140CD9">
        <w:rPr>
          <w:sz w:val="24"/>
          <w:szCs w:val="24"/>
        </w:rPr>
        <w:t xml:space="preserve"> </w:t>
      </w:r>
      <w:r w:rsidR="00140CD9" w:rsidRPr="00140CD9">
        <w:rPr>
          <w:bCs/>
          <w:sz w:val="24"/>
          <w:szCs w:val="24"/>
        </w:rPr>
        <w:t>+ mell. + tv.</w:t>
      </w:r>
    </w:p>
    <w:p w:rsidR="001F720F" w:rsidRPr="00140CD9" w:rsidRDefault="001F720F" w:rsidP="00140CD9">
      <w:pPr>
        <w:numPr>
          <w:ilvl w:val="0"/>
          <w:numId w:val="16"/>
        </w:numPr>
        <w:suppressAutoHyphens w:val="0"/>
        <w:spacing w:before="60" w:after="0" w:line="240" w:lineRule="auto"/>
        <w:ind w:left="357" w:right="62" w:hanging="357"/>
        <w:rPr>
          <w:b/>
          <w:sz w:val="24"/>
          <w:szCs w:val="24"/>
        </w:rPr>
      </w:pPr>
      <w:r w:rsidRPr="00140CD9">
        <w:rPr>
          <w:sz w:val="24"/>
          <w:szCs w:val="24"/>
        </w:rPr>
        <w:t xml:space="preserve">Fejér Megyei Katasztrófavédelmi Igazgatóság, </w:t>
      </w:r>
      <w:r w:rsidRPr="00140CD9">
        <w:rPr>
          <w:bCs/>
          <w:sz w:val="24"/>
          <w:szCs w:val="24"/>
        </w:rPr>
        <w:t xml:space="preserve">8050 Székesfehérvár, Pf. 947. </w:t>
      </w:r>
      <w:r w:rsidR="00140CD9" w:rsidRPr="00140CD9">
        <w:rPr>
          <w:bCs/>
          <w:sz w:val="24"/>
          <w:szCs w:val="24"/>
        </w:rPr>
        <w:t>+ mell. + tv.</w:t>
      </w:r>
    </w:p>
    <w:p w:rsidR="001F720F" w:rsidRPr="00140CD9" w:rsidRDefault="00140CD9" w:rsidP="00140CD9">
      <w:pPr>
        <w:numPr>
          <w:ilvl w:val="0"/>
          <w:numId w:val="16"/>
        </w:numPr>
        <w:suppressAutoHyphens w:val="0"/>
        <w:spacing w:before="60" w:after="0" w:line="240" w:lineRule="auto"/>
        <w:ind w:left="357" w:hanging="357"/>
        <w:jc w:val="left"/>
        <w:rPr>
          <w:bCs/>
          <w:sz w:val="24"/>
          <w:szCs w:val="24"/>
        </w:rPr>
      </w:pPr>
      <w:r w:rsidRPr="00140CD9">
        <w:rPr>
          <w:sz w:val="24"/>
          <w:szCs w:val="24"/>
        </w:rPr>
        <w:t xml:space="preserve">Veszprém Megyei Kormányhivatal </w:t>
      </w:r>
      <w:r w:rsidRPr="00140CD9">
        <w:rPr>
          <w:bCs/>
          <w:kern w:val="36"/>
          <w:sz w:val="24"/>
          <w:szCs w:val="24"/>
        </w:rPr>
        <w:t xml:space="preserve">Veszprémi Járási Hivatal, </w:t>
      </w:r>
      <w:r w:rsidRPr="00140CD9">
        <w:rPr>
          <w:sz w:val="24"/>
          <w:szCs w:val="24"/>
        </w:rPr>
        <w:t>Hatósági Főosztály, Népegészségügyi Osztály, veszprem.nepegeszsegugy@veszprem.gov.hu</w:t>
      </w:r>
      <w:r w:rsidR="001F720F" w:rsidRPr="00140CD9">
        <w:rPr>
          <w:bCs/>
          <w:sz w:val="24"/>
          <w:szCs w:val="24"/>
        </w:rPr>
        <w:t xml:space="preserve"> </w:t>
      </w:r>
    </w:p>
    <w:p w:rsidR="001F720F" w:rsidRPr="00140CD9" w:rsidRDefault="001F720F" w:rsidP="00140CD9">
      <w:pPr>
        <w:numPr>
          <w:ilvl w:val="0"/>
          <w:numId w:val="16"/>
        </w:numPr>
        <w:suppressAutoHyphens w:val="0"/>
        <w:spacing w:before="60" w:after="0" w:line="240" w:lineRule="auto"/>
        <w:ind w:left="357" w:hanging="357"/>
        <w:jc w:val="left"/>
        <w:rPr>
          <w:bCs/>
          <w:sz w:val="24"/>
          <w:szCs w:val="24"/>
        </w:rPr>
      </w:pPr>
      <w:r w:rsidRPr="00140CD9">
        <w:rPr>
          <w:bCs/>
          <w:sz w:val="24"/>
          <w:szCs w:val="24"/>
        </w:rPr>
        <w:t xml:space="preserve">Veszprém Megyei Kormányhivatal, </w:t>
      </w:r>
      <w:r w:rsidR="00140CD9" w:rsidRPr="00140CD9">
        <w:rPr>
          <w:bCs/>
          <w:sz w:val="24"/>
          <w:szCs w:val="24"/>
        </w:rPr>
        <w:t>Veszprémi Járási Hivatal, Agrárügyi</w:t>
      </w:r>
      <w:r w:rsidRPr="00140CD9">
        <w:rPr>
          <w:bCs/>
          <w:sz w:val="24"/>
          <w:szCs w:val="24"/>
        </w:rPr>
        <w:t xml:space="preserve"> Főosztály, </w:t>
      </w:r>
      <w:r w:rsidR="00140CD9" w:rsidRPr="00140CD9">
        <w:rPr>
          <w:bCs/>
          <w:sz w:val="24"/>
          <w:szCs w:val="24"/>
        </w:rPr>
        <w:t xml:space="preserve">Erdészeti Osztály, </w:t>
      </w:r>
      <w:hyperlink r:id="rId9" w:history="1">
        <w:r w:rsidRPr="00140CD9">
          <w:rPr>
            <w:rStyle w:val="Hiperhivatkozs"/>
            <w:color w:val="auto"/>
            <w:sz w:val="24"/>
            <w:szCs w:val="24"/>
            <w:u w:val="none"/>
          </w:rPr>
          <w:t>vemkh.erdeszet@veszprem.gov.hu</w:t>
        </w:r>
      </w:hyperlink>
      <w:r w:rsidRPr="00140CD9">
        <w:rPr>
          <w:bCs/>
          <w:sz w:val="24"/>
          <w:szCs w:val="24"/>
        </w:rPr>
        <w:t xml:space="preserve"> </w:t>
      </w:r>
    </w:p>
    <w:p w:rsidR="001F720F" w:rsidRPr="00140CD9" w:rsidRDefault="001F720F" w:rsidP="00140CD9">
      <w:pPr>
        <w:numPr>
          <w:ilvl w:val="0"/>
          <w:numId w:val="16"/>
        </w:numPr>
        <w:tabs>
          <w:tab w:val="left" w:pos="540"/>
        </w:tabs>
        <w:suppressAutoHyphens w:val="0"/>
        <w:spacing w:before="60" w:after="0" w:line="240" w:lineRule="auto"/>
        <w:ind w:left="357" w:right="-142" w:hanging="357"/>
        <w:jc w:val="left"/>
        <w:rPr>
          <w:sz w:val="24"/>
          <w:szCs w:val="24"/>
        </w:rPr>
      </w:pPr>
      <w:r w:rsidRPr="00140CD9">
        <w:rPr>
          <w:bCs/>
          <w:sz w:val="24"/>
          <w:szCs w:val="24"/>
        </w:rPr>
        <w:t xml:space="preserve">Veszprém Megyei Katasztrófavédelmi Igazgatóság, </w:t>
      </w:r>
      <w:r w:rsidRPr="00140CD9">
        <w:rPr>
          <w:sz w:val="24"/>
          <w:szCs w:val="24"/>
        </w:rPr>
        <w:t>8200 Veszprém, Dózsa György út 31.</w:t>
      </w:r>
      <w:r w:rsidR="00140CD9" w:rsidRPr="00140CD9">
        <w:rPr>
          <w:bCs/>
          <w:sz w:val="24"/>
          <w:szCs w:val="24"/>
        </w:rPr>
        <w:t xml:space="preserve"> + mell. + tv.</w:t>
      </w:r>
    </w:p>
    <w:p w:rsidR="001F720F" w:rsidRPr="00140CD9" w:rsidRDefault="001F720F" w:rsidP="00140CD9">
      <w:pPr>
        <w:numPr>
          <w:ilvl w:val="0"/>
          <w:numId w:val="16"/>
        </w:numPr>
        <w:suppressAutoHyphens w:val="0"/>
        <w:spacing w:before="60" w:after="0" w:line="240" w:lineRule="auto"/>
        <w:ind w:left="357" w:right="62" w:hanging="357"/>
        <w:rPr>
          <w:b/>
          <w:sz w:val="24"/>
          <w:szCs w:val="24"/>
        </w:rPr>
      </w:pPr>
      <w:r w:rsidRPr="00140CD9">
        <w:rPr>
          <w:sz w:val="24"/>
          <w:szCs w:val="24"/>
        </w:rPr>
        <w:t xml:space="preserve">Irattár </w:t>
      </w:r>
      <w:r w:rsidR="00140CD9" w:rsidRPr="00140CD9">
        <w:rPr>
          <w:bCs/>
          <w:sz w:val="24"/>
          <w:szCs w:val="24"/>
        </w:rPr>
        <w:t>+ mell.</w:t>
      </w:r>
    </w:p>
    <w:p w:rsidR="001F720F" w:rsidRPr="00140CD9" w:rsidRDefault="001F720F" w:rsidP="00140CD9">
      <w:pPr>
        <w:spacing w:before="120" w:after="0" w:line="240" w:lineRule="auto"/>
        <w:rPr>
          <w:sz w:val="24"/>
          <w:szCs w:val="24"/>
        </w:rPr>
      </w:pPr>
      <w:r w:rsidRPr="00140CD9">
        <w:rPr>
          <w:sz w:val="24"/>
          <w:szCs w:val="24"/>
        </w:rPr>
        <w:t>Jogerő után:</w:t>
      </w:r>
    </w:p>
    <w:p w:rsidR="001F720F" w:rsidRPr="00140CD9" w:rsidRDefault="001F720F" w:rsidP="00140CD9">
      <w:pPr>
        <w:numPr>
          <w:ilvl w:val="0"/>
          <w:numId w:val="16"/>
        </w:numPr>
        <w:suppressAutoHyphens w:val="0"/>
        <w:overflowPunct w:val="0"/>
        <w:autoSpaceDE w:val="0"/>
        <w:autoSpaceDN w:val="0"/>
        <w:adjustRightInd w:val="0"/>
        <w:spacing w:before="120" w:after="0" w:line="240" w:lineRule="auto"/>
        <w:ind w:left="357" w:hanging="357"/>
        <w:textAlignment w:val="baseline"/>
        <w:rPr>
          <w:sz w:val="24"/>
          <w:szCs w:val="24"/>
        </w:rPr>
      </w:pPr>
      <w:r w:rsidRPr="00140CD9">
        <w:rPr>
          <w:sz w:val="24"/>
          <w:szCs w:val="24"/>
        </w:rPr>
        <w:t xml:space="preserve">Hatósági nyilvántartás </w:t>
      </w:r>
      <w:r w:rsidR="00140CD9" w:rsidRPr="00140CD9">
        <w:rPr>
          <w:bCs/>
          <w:sz w:val="24"/>
          <w:szCs w:val="24"/>
        </w:rPr>
        <w:t>+ mell.</w:t>
      </w:r>
    </w:p>
    <w:p w:rsidR="001F720F" w:rsidRPr="00140CD9" w:rsidRDefault="001F720F" w:rsidP="00140CD9">
      <w:pPr>
        <w:numPr>
          <w:ilvl w:val="0"/>
          <w:numId w:val="16"/>
        </w:numPr>
        <w:suppressAutoHyphens w:val="0"/>
        <w:overflowPunct w:val="0"/>
        <w:autoSpaceDE w:val="0"/>
        <w:autoSpaceDN w:val="0"/>
        <w:adjustRightInd w:val="0"/>
        <w:spacing w:before="60" w:after="0" w:line="240" w:lineRule="auto"/>
        <w:ind w:left="357" w:hanging="357"/>
        <w:textAlignment w:val="baseline"/>
        <w:rPr>
          <w:sz w:val="24"/>
          <w:szCs w:val="24"/>
        </w:rPr>
      </w:pPr>
      <w:r w:rsidRPr="00140CD9">
        <w:rPr>
          <w:sz w:val="24"/>
          <w:szCs w:val="24"/>
        </w:rPr>
        <w:t xml:space="preserve">21119/2016. számú H-EL-FI-GY ügyhöz </w:t>
      </w:r>
    </w:p>
    <w:p w:rsidR="00DB42E5" w:rsidRPr="00140CD9" w:rsidRDefault="00DB42E5">
      <w:pPr>
        <w:suppressAutoHyphens w:val="0"/>
        <w:spacing w:after="0" w:line="240" w:lineRule="auto"/>
        <w:jc w:val="left"/>
        <w:rPr>
          <w:sz w:val="24"/>
          <w:szCs w:val="24"/>
        </w:rPr>
      </w:pPr>
      <w:r w:rsidRPr="00140CD9">
        <w:rPr>
          <w:sz w:val="24"/>
          <w:szCs w:val="24"/>
        </w:rPr>
        <w:br w:type="page"/>
      </w:r>
    </w:p>
    <w:p w:rsidR="00DB42E5" w:rsidRPr="00140CD9" w:rsidRDefault="00DB42E5" w:rsidP="00DB42E5">
      <w:pPr>
        <w:suppressAutoHyphens w:val="0"/>
        <w:spacing w:before="60" w:after="0" w:line="240" w:lineRule="auto"/>
        <w:jc w:val="right"/>
        <w:rPr>
          <w:smallCaps/>
          <w:sz w:val="24"/>
          <w:szCs w:val="24"/>
        </w:rPr>
      </w:pPr>
      <w:r w:rsidRPr="00140CD9">
        <w:rPr>
          <w:smallCaps/>
          <w:sz w:val="24"/>
          <w:szCs w:val="24"/>
        </w:rPr>
        <w:lastRenderedPageBreak/>
        <w:t>Melléklet</w:t>
      </w:r>
    </w:p>
    <w:p w:rsidR="00DB42E5" w:rsidRPr="00140CD9" w:rsidRDefault="00DB42E5" w:rsidP="00DB42E5">
      <w:pPr>
        <w:tabs>
          <w:tab w:val="num" w:pos="284"/>
        </w:tabs>
        <w:spacing w:before="60"/>
      </w:pPr>
    </w:p>
    <w:p w:rsidR="00DB42E5" w:rsidRPr="00140CD9" w:rsidRDefault="00877A64" w:rsidP="00605C54">
      <w:pPr>
        <w:tabs>
          <w:tab w:val="num" w:pos="284"/>
        </w:tabs>
        <w:spacing w:before="60"/>
        <w:jc w:val="left"/>
      </w:pPr>
      <w:r w:rsidRPr="00140CD9">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297.75pt" o:ole="">
            <v:imagedata r:id="rId10" o:title=""/>
          </v:shape>
          <o:OLEObject Type="Embed" ProgID="AcroExch.Document.11" ShapeID="_x0000_i1025" DrawAspect="Content" ObjectID="_1591083136" r:id="rId11"/>
        </w:object>
      </w:r>
    </w:p>
    <w:p w:rsidR="00DB42E5" w:rsidRPr="00140CD9" w:rsidRDefault="00DB42E5" w:rsidP="00605C54">
      <w:pPr>
        <w:tabs>
          <w:tab w:val="num" w:pos="284"/>
        </w:tabs>
        <w:spacing w:before="60"/>
        <w:jc w:val="left"/>
      </w:pPr>
    </w:p>
    <w:p w:rsidR="009D16D5" w:rsidRPr="00140CD9" w:rsidRDefault="00877A64" w:rsidP="00605C54">
      <w:pPr>
        <w:tabs>
          <w:tab w:val="num" w:pos="284"/>
        </w:tabs>
        <w:spacing w:before="60"/>
        <w:jc w:val="left"/>
      </w:pPr>
      <w:r w:rsidRPr="00140CD9">
        <w:object w:dxaOrig="8925" w:dyaOrig="12630">
          <v:shape id="_x0000_i1026" type="#_x0000_t75" style="width:213.75pt;height:302.25pt" o:ole="">
            <v:imagedata r:id="rId12" o:title=""/>
          </v:shape>
          <o:OLEObject Type="Embed" ProgID="AcroExch.Document.11" ShapeID="_x0000_i1026" DrawAspect="Content" ObjectID="_1591083137" r:id="rId13"/>
        </w:object>
      </w:r>
    </w:p>
    <w:sectPr w:rsidR="009D16D5" w:rsidRPr="00140CD9" w:rsidSect="00ED47BF">
      <w:headerReference w:type="default" r:id="rId14"/>
      <w:headerReference w:type="first" r:id="rId15"/>
      <w:footerReference w:type="first" r:id="rId16"/>
      <w:pgSz w:w="11906" w:h="16838" w:code="9"/>
      <w:pgMar w:top="1440" w:right="1304" w:bottom="1871"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9E4" w:rsidRDefault="006959E4">
      <w:pPr>
        <w:spacing w:after="0" w:line="240" w:lineRule="auto"/>
      </w:pPr>
      <w:r>
        <w:separator/>
      </w:r>
    </w:p>
  </w:endnote>
  <w:endnote w:type="continuationSeparator" w:id="0">
    <w:p w:rsidR="006959E4" w:rsidRDefault="0069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EE"/>
    <w:family w:val="modern"/>
    <w:pitch w:val="fixed"/>
    <w:sig w:usb0="8000028F" w:usb1="00001800" w:usb2="00000000" w:usb3="00000000" w:csb0="0000001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ajan Pro">
    <w:altName w:val="Georgia"/>
    <w:charset w:val="EE"/>
    <w:family w:val="roman"/>
    <w:pitch w:val="variable"/>
    <w:sig w:usb0="00000001" w:usb1="5000204B" w:usb2="00000000" w:usb3="00000000" w:csb0="0000009B" w:csb1="00000000"/>
  </w:font>
  <w:font w:name="Mangal">
    <w:panose1 w:val="02040503050203030202"/>
    <w:charset w:val="00"/>
    <w:family w:val="roman"/>
    <w:pitch w:val="variable"/>
    <w:sig w:usb0="00008003" w:usb1="00000000" w:usb2="00000000" w:usb3="00000000" w:csb0="00000001" w:csb1="00000000"/>
  </w:font>
  <w:font w:name="H-Helvetica Thin">
    <w:altName w:val="Arial"/>
    <w:panose1 w:val="00000000000000000000"/>
    <w:charset w:val="00"/>
    <w:family w:val="moder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A64" w:rsidRPr="00901A69" w:rsidRDefault="00877A64" w:rsidP="00F42A78">
    <w:pPr>
      <w:pStyle w:val="Stlus1"/>
    </w:pPr>
    <w:r>
      <w:rPr>
        <w:noProof/>
        <w:lang w:eastAsia="hu-HU"/>
      </w:rPr>
      <w:drawing>
        <wp:anchor distT="0" distB="0" distL="114935" distR="114935" simplePos="0" relativeHeight="251658752" behindDoc="0" locked="0" layoutInCell="1" allowOverlap="1">
          <wp:simplePos x="0" y="0"/>
          <wp:positionH relativeFrom="page">
            <wp:posOffset>4445</wp:posOffset>
          </wp:positionH>
          <wp:positionV relativeFrom="page">
            <wp:posOffset>0</wp:posOffset>
          </wp:positionV>
          <wp:extent cx="7550785" cy="1680845"/>
          <wp:effectExtent l="19050" t="0" r="0" b="0"/>
          <wp:wrapSquare wrapText="bothSides"/>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7550785" cy="1680845"/>
                  </a:xfrm>
                  <a:prstGeom prst="rect">
                    <a:avLst/>
                  </a:prstGeom>
                  <a:solidFill>
                    <a:srgbClr val="FFFFFF">
                      <a:alpha val="0"/>
                    </a:srgbClr>
                  </a:solidFill>
                  <a:ln w="9525">
                    <a:noFill/>
                    <a:miter lim="800000"/>
                    <a:headEnd/>
                    <a:tailEnd/>
                  </a:ln>
                </pic:spPr>
              </pic:pic>
            </a:graphicData>
          </a:graphic>
        </wp:anchor>
      </w:drawing>
    </w:r>
    <w:r>
      <w:t>KÖRNYEZETVÉDELMI ÉS TERMÉSZETVÉDELMI FŐOSZTÁLY</w:t>
    </w:r>
  </w:p>
  <w:p w:rsidR="00877A64" w:rsidRPr="00B3018B" w:rsidRDefault="00877A64" w:rsidP="008E2999">
    <w:pPr>
      <w:pStyle w:val="llb"/>
      <w:pBdr>
        <w:top w:val="single" w:sz="4" w:space="1" w:color="auto"/>
      </w:pBdr>
      <w:jc w:val="center"/>
      <w:rPr>
        <w:rFonts w:ascii="Trajan Pro" w:hAnsi="Trajan Pro" w:cs="Arial"/>
        <w:noProof/>
        <w:szCs w:val="20"/>
      </w:rPr>
    </w:pPr>
    <w:r w:rsidRPr="00FF428F">
      <w:rPr>
        <w:rFonts w:ascii="Trajan Pro" w:hAnsi="Trajan Pro" w:cs="Arial"/>
        <w:noProof/>
        <w:szCs w:val="20"/>
      </w:rPr>
      <w:t>Környezetvédelmi Osztály</w:t>
    </w:r>
  </w:p>
  <w:p w:rsidR="00877A64" w:rsidRPr="004868DA" w:rsidRDefault="00877A64" w:rsidP="00F42A78">
    <w:pPr>
      <w:pStyle w:val="llb"/>
      <w:jc w:val="center"/>
      <w:rPr>
        <w:rFonts w:ascii="Arial" w:hAnsi="Arial" w:cs="Arial"/>
        <w:sz w:val="20"/>
      </w:rPr>
    </w:pPr>
    <w:r w:rsidRPr="004868DA">
      <w:rPr>
        <w:rFonts w:ascii="Arial" w:hAnsi="Arial" w:cs="Arial"/>
        <w:sz w:val="20"/>
      </w:rPr>
      <w:t xml:space="preserve">8200 Veszprém, </w:t>
    </w:r>
    <w:r>
      <w:rPr>
        <w:rFonts w:ascii="Arial" w:hAnsi="Arial" w:cs="Arial"/>
        <w:sz w:val="20"/>
      </w:rPr>
      <w:t>József Attila u. 36., Levelezési cím: 8210 Veszprém, Pf.: 1307</w:t>
    </w:r>
  </w:p>
  <w:p w:rsidR="00877A64" w:rsidRPr="000660B7" w:rsidRDefault="00877A64" w:rsidP="00F42A78">
    <w:pPr>
      <w:pStyle w:val="llb"/>
      <w:jc w:val="center"/>
      <w:rPr>
        <w:rFonts w:ascii="Arial" w:hAnsi="Arial" w:cs="Arial"/>
        <w:sz w:val="20"/>
        <w:szCs w:val="20"/>
      </w:rPr>
    </w:pPr>
    <w:r w:rsidRPr="00655492">
      <w:rPr>
        <w:rFonts w:ascii="Arial" w:hAnsi="Arial" w:cs="Arial"/>
        <w:sz w:val="20"/>
        <w:szCs w:val="20"/>
      </w:rPr>
      <w:t xml:space="preserve">telefon: </w:t>
    </w:r>
    <w:r w:rsidRPr="00655492">
      <w:rPr>
        <w:rFonts w:ascii="Arial" w:eastAsia="Times New Roman" w:hAnsi="Arial" w:cs="Arial"/>
        <w:sz w:val="20"/>
        <w:szCs w:val="20"/>
        <w:lang w:eastAsia="hu-HU"/>
      </w:rPr>
      <w:t xml:space="preserve">88/885-900, </w:t>
    </w:r>
    <w:r w:rsidRPr="00655492">
      <w:rPr>
        <w:rFonts w:ascii="Arial" w:hAnsi="Arial" w:cs="Arial"/>
        <w:sz w:val="20"/>
        <w:szCs w:val="20"/>
      </w:rPr>
      <w:t xml:space="preserve">fax: </w:t>
    </w:r>
    <w:r w:rsidRPr="00655492">
      <w:rPr>
        <w:rFonts w:ascii="Arial" w:eastAsia="Times New Roman" w:hAnsi="Arial" w:cs="Arial"/>
        <w:sz w:val="20"/>
        <w:szCs w:val="20"/>
        <w:lang w:eastAsia="hu-HU"/>
      </w:rPr>
      <w:t>88/550-848</w:t>
    </w:r>
    <w:r w:rsidRPr="00655492">
      <w:rPr>
        <w:rFonts w:ascii="Arial" w:hAnsi="Arial" w:cs="Arial"/>
        <w:sz w:val="20"/>
        <w:szCs w:val="20"/>
      </w:rPr>
      <w:t xml:space="preserve">, e-mail: </w:t>
    </w:r>
    <w:hyperlink r:id="rId2" w:history="1">
      <w:r w:rsidRPr="006E1A70">
        <w:rPr>
          <w:rStyle w:val="Hiperhivatkozs"/>
          <w:rFonts w:ascii="Arial" w:hAnsi="Arial" w:cs="Arial"/>
          <w:sz w:val="20"/>
          <w:szCs w:val="20"/>
        </w:rPr>
        <w:t>veszprem.kornyezetvedelmifo@veszprem.gov.hu</w:t>
      </w:r>
    </w:hyperlink>
    <w:r>
      <w:rPr>
        <w:rFonts w:ascii="Arial" w:hAnsi="Arial" w:cs="Arial"/>
        <w:sz w:val="20"/>
        <w:szCs w:val="20"/>
      </w:rPr>
      <w:t xml:space="preserve"> </w:t>
    </w:r>
  </w:p>
  <w:p w:rsidR="00877A64" w:rsidRPr="00F42A78" w:rsidRDefault="00877A64" w:rsidP="00F42A78">
    <w:pPr>
      <w:pStyle w:val="llb"/>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9E4" w:rsidRDefault="006959E4">
      <w:pPr>
        <w:spacing w:after="0" w:line="240" w:lineRule="auto"/>
      </w:pPr>
      <w:r>
        <w:separator/>
      </w:r>
    </w:p>
  </w:footnote>
  <w:footnote w:type="continuationSeparator" w:id="0">
    <w:p w:rsidR="006959E4" w:rsidRDefault="006959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A64" w:rsidRPr="004516F2" w:rsidRDefault="00EB0533">
    <w:pPr>
      <w:pStyle w:val="lfej"/>
      <w:rPr>
        <w:rFonts w:ascii="Arial" w:hAnsi="Arial" w:cs="Arial"/>
        <w:sz w:val="24"/>
        <w:szCs w:val="24"/>
      </w:rPr>
    </w:pPr>
    <w:r>
      <w:rPr>
        <w:rFonts w:ascii="Arial" w:hAnsi="Arial" w:cs="Arial"/>
        <w:noProof/>
        <w:sz w:val="24"/>
        <w:szCs w:val="24"/>
        <w:lang w:eastAsia="hu-HU"/>
      </w:rPr>
      <mc:AlternateContent>
        <mc:Choice Requires="wps">
          <w:drawing>
            <wp:anchor distT="0" distB="0" distL="0" distR="0" simplePos="0" relativeHeight="251656704" behindDoc="0" locked="0" layoutInCell="1" allowOverlap="1">
              <wp:simplePos x="0" y="0"/>
              <wp:positionH relativeFrom="margin">
                <wp:align>center</wp:align>
              </wp:positionH>
              <wp:positionV relativeFrom="paragraph">
                <wp:posOffset>1905</wp:posOffset>
              </wp:positionV>
              <wp:extent cx="362585" cy="215265"/>
              <wp:effectExtent l="9525" t="1905" r="8890" b="190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15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A64" w:rsidRPr="00E95E37" w:rsidRDefault="00877A64">
                          <w:pPr>
                            <w:pStyle w:val="lfej"/>
                            <w:rPr>
                              <w:rFonts w:ascii="Arial" w:hAnsi="Arial" w:cs="Arial"/>
                              <w:sz w:val="24"/>
                              <w:szCs w:val="24"/>
                            </w:rPr>
                          </w:pPr>
                          <w:r>
                            <w:rPr>
                              <w:rStyle w:val="Oldalszm"/>
                              <w:rFonts w:ascii="Arial" w:hAnsi="Arial" w:cs="Arial"/>
                              <w:sz w:val="24"/>
                              <w:szCs w:val="24"/>
                            </w:rPr>
                            <w:t xml:space="preserve">- </w:t>
                          </w:r>
                          <w:r w:rsidRPr="00E95E37">
                            <w:rPr>
                              <w:rStyle w:val="Oldalszm"/>
                              <w:rFonts w:ascii="Arial" w:hAnsi="Arial" w:cs="Arial"/>
                              <w:sz w:val="24"/>
                              <w:szCs w:val="24"/>
                            </w:rPr>
                            <w:fldChar w:fldCharType="begin"/>
                          </w:r>
                          <w:r w:rsidRPr="00E95E37">
                            <w:rPr>
                              <w:rStyle w:val="Oldalszm"/>
                              <w:rFonts w:ascii="Arial" w:hAnsi="Arial" w:cs="Arial"/>
                              <w:sz w:val="24"/>
                              <w:szCs w:val="24"/>
                            </w:rPr>
                            <w:instrText xml:space="preserve"> PAGE </w:instrText>
                          </w:r>
                          <w:r w:rsidRPr="00E95E37">
                            <w:rPr>
                              <w:rStyle w:val="Oldalszm"/>
                              <w:rFonts w:ascii="Arial" w:hAnsi="Arial" w:cs="Arial"/>
                              <w:sz w:val="24"/>
                              <w:szCs w:val="24"/>
                            </w:rPr>
                            <w:fldChar w:fldCharType="separate"/>
                          </w:r>
                          <w:r w:rsidR="00EB0533">
                            <w:rPr>
                              <w:rStyle w:val="Oldalszm"/>
                              <w:rFonts w:ascii="Arial" w:hAnsi="Arial" w:cs="Arial"/>
                              <w:noProof/>
                              <w:sz w:val="24"/>
                              <w:szCs w:val="24"/>
                            </w:rPr>
                            <w:t>7</w:t>
                          </w:r>
                          <w:r w:rsidRPr="00E95E37">
                            <w:rPr>
                              <w:rStyle w:val="Oldalszm"/>
                              <w:rFonts w:ascii="Arial" w:hAnsi="Arial" w:cs="Arial"/>
                              <w:sz w:val="24"/>
                              <w:szCs w:val="24"/>
                            </w:rPr>
                            <w:fldChar w:fldCharType="end"/>
                          </w:r>
                          <w:r>
                            <w:rPr>
                              <w:rStyle w:val="Oldalszm"/>
                              <w:rFonts w:ascii="Arial" w:hAnsi="Arial" w:cs="Arial"/>
                              <w:sz w:val="24"/>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15pt;width:28.55pt;height:16.95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ymniQIAABsFAAAOAAAAZHJzL2Uyb0RvYy54bWysVNtu3CAQfa/Uf0C8b3ypvVlb8Ua5dKtK&#10;6UVK+gEsxmtUDBTYtdOq/94B1pukfamq+gEPMBzOzJzh4nIaBDowY7mSDc7OUoyYpKrlctfgLw+b&#10;xQoj64hsiVCSNfiRWXy5fv3qYtQ1y1WvRMsMAhBp61E3uHdO10liac8GYs+UZhI2O2UG4mBqdklr&#10;yAjog0jyNF0mozKtNooya2H1Nm7idcDvOkbdp66zzCHRYODmwmjCuPVjsr4g9c4Q3XN6pEH+gcVA&#10;uIRLT1C3xBG0N/wPqIFTo6zq3BlVQ6K6jlMWYoBosvS3aO57olmIBZJj9SlN9v/B0o+HzwbxFmqH&#10;kSQDlOiBTQ5dqwllPjujtjU43WtwcxMse08fqdV3in61SKqbnsgduzJGjT0jLbALJ5NnRyOO9SDb&#10;8YNq4RqydyoATZ0ZPCAkAwE6VOnxVBlPhcLim2VerkqMKGzlWZkvS88tIfV8WBvr3jE1IG802EDh&#10;Azg53FkXXWeXQF4J3m64EGFidtsbYdCBgEg24Ytnhe5JXA1CgetsdA1X2+cYQnokqTxmvC6uQABA&#10;wO/5UIIiflRZXqTXebXYLFfni2JTlIvqPF0t0qy6rpZpURW3m5+eQVbUPW9bJu+4ZLM6s+Lvqn/s&#10;k6iroE80Nrgq8zIE94L9MaxjrKn/jvl94TZwB80q+NDg1cmJ1L7ob2ULYZPaES6inbykH1IGOZj/&#10;IStBIl4VUR9u2k6A4nWzVe0jiMUoKCYoAl4YMHplvmM0Qrc22H7bE8MwEu8lCM639myY2djOBpEU&#10;jjbYYRTNGxefgL02fNcDcpS0VFcgyo4HwTyxAMp+Ah0YyB9fC9/iz+fB6+lNW/8CAAD//wMAUEsD&#10;BBQABgAIAAAAIQCjU8Q42AAAAAMBAAAPAAAAZHJzL2Rvd25yZXYueG1sTI9BT8JAEIXvJv6HzZhw&#10;ky0FBUq3RCF6JVYTrkt36DbtzjbdBeq/dzzp8eVNvvdNvh1dJ644hMaTgtk0AYFUedNQreDr8+1x&#10;BSJETUZ3nlDBNwbYFvd3uc6Mv9EHXstYC4ZQyLQCG2OfSRkqi06Hqe+RuDv7wenIcailGfSN4a6T&#10;aZI8S6cb4gWre9xZrNry4hTMD+nyGN7L/a4/4rpdhdf2TFapycP4sgERcYx/x/Crz+pQsNPJX8gE&#10;0SngRyKTQHD3tJyBOHFapCCLXP53L34AAAD//wMAUEsBAi0AFAAGAAgAAAAhALaDOJL+AAAA4QEA&#10;ABMAAAAAAAAAAAAAAAAAAAAAAFtDb250ZW50X1R5cGVzXS54bWxQSwECLQAUAAYACAAAACEAOP0h&#10;/9YAAACUAQAACwAAAAAAAAAAAAAAAAAvAQAAX3JlbHMvLnJlbHNQSwECLQAUAAYACAAAACEAy7Mp&#10;p4kCAAAbBQAADgAAAAAAAAAAAAAAAAAuAgAAZHJzL2Uyb0RvYy54bWxQSwECLQAUAAYACAAAACEA&#10;o1PEONgAAAADAQAADwAAAAAAAAAAAAAAAADjBAAAZHJzL2Rvd25yZXYueG1sUEsFBgAAAAAEAAQA&#10;8wAAAOgFAAAAAA==&#10;" stroked="f">
              <v:fill opacity="0"/>
              <v:textbox inset="0,0,0,0">
                <w:txbxContent>
                  <w:p w:rsidR="00877A64" w:rsidRPr="00E95E37" w:rsidRDefault="00877A64">
                    <w:pPr>
                      <w:pStyle w:val="lfej"/>
                      <w:rPr>
                        <w:rFonts w:ascii="Arial" w:hAnsi="Arial" w:cs="Arial"/>
                        <w:sz w:val="24"/>
                        <w:szCs w:val="24"/>
                      </w:rPr>
                    </w:pPr>
                    <w:r>
                      <w:rPr>
                        <w:rStyle w:val="Oldalszm"/>
                        <w:rFonts w:ascii="Arial" w:hAnsi="Arial" w:cs="Arial"/>
                        <w:sz w:val="24"/>
                        <w:szCs w:val="24"/>
                      </w:rPr>
                      <w:t xml:space="preserve">- </w:t>
                    </w:r>
                    <w:r w:rsidRPr="00E95E37">
                      <w:rPr>
                        <w:rStyle w:val="Oldalszm"/>
                        <w:rFonts w:ascii="Arial" w:hAnsi="Arial" w:cs="Arial"/>
                        <w:sz w:val="24"/>
                        <w:szCs w:val="24"/>
                      </w:rPr>
                      <w:fldChar w:fldCharType="begin"/>
                    </w:r>
                    <w:r w:rsidRPr="00E95E37">
                      <w:rPr>
                        <w:rStyle w:val="Oldalszm"/>
                        <w:rFonts w:ascii="Arial" w:hAnsi="Arial" w:cs="Arial"/>
                        <w:sz w:val="24"/>
                        <w:szCs w:val="24"/>
                      </w:rPr>
                      <w:instrText xml:space="preserve"> PAGE </w:instrText>
                    </w:r>
                    <w:r w:rsidRPr="00E95E37">
                      <w:rPr>
                        <w:rStyle w:val="Oldalszm"/>
                        <w:rFonts w:ascii="Arial" w:hAnsi="Arial" w:cs="Arial"/>
                        <w:sz w:val="24"/>
                        <w:szCs w:val="24"/>
                      </w:rPr>
                      <w:fldChar w:fldCharType="separate"/>
                    </w:r>
                    <w:r w:rsidR="00EB0533">
                      <w:rPr>
                        <w:rStyle w:val="Oldalszm"/>
                        <w:rFonts w:ascii="Arial" w:hAnsi="Arial" w:cs="Arial"/>
                        <w:noProof/>
                        <w:sz w:val="24"/>
                        <w:szCs w:val="24"/>
                      </w:rPr>
                      <w:t>7</w:t>
                    </w:r>
                    <w:r w:rsidRPr="00E95E37">
                      <w:rPr>
                        <w:rStyle w:val="Oldalszm"/>
                        <w:rFonts w:ascii="Arial" w:hAnsi="Arial" w:cs="Arial"/>
                        <w:sz w:val="24"/>
                        <w:szCs w:val="24"/>
                      </w:rPr>
                      <w:fldChar w:fldCharType="end"/>
                    </w:r>
                    <w:r>
                      <w:rPr>
                        <w:rStyle w:val="Oldalszm"/>
                        <w:rFonts w:ascii="Arial" w:hAnsi="Arial" w:cs="Arial"/>
                        <w:sz w:val="24"/>
                        <w:szCs w:val="24"/>
                      </w:rPr>
                      <w:t xml:space="preserve"> -</w:t>
                    </w: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A64" w:rsidRDefault="00877A64">
    <w:pPr>
      <w:pStyle w:val="lfej"/>
      <w:rPr>
        <w:lang w:eastAsia="hu-HU"/>
      </w:rPr>
    </w:pPr>
    <w:r>
      <w:rPr>
        <w:noProof/>
        <w:lang w:eastAsia="hu-HU"/>
      </w:rPr>
      <w:drawing>
        <wp:anchor distT="0" distB="0" distL="114935" distR="114935" simplePos="0" relativeHeight="251657728" behindDoc="0" locked="0" layoutInCell="1" allowOverlap="1">
          <wp:simplePos x="0" y="0"/>
          <wp:positionH relativeFrom="page">
            <wp:posOffset>4445</wp:posOffset>
          </wp:positionH>
          <wp:positionV relativeFrom="page">
            <wp:posOffset>0</wp:posOffset>
          </wp:positionV>
          <wp:extent cx="7550785" cy="1680845"/>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550785" cy="1680845"/>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8F023C"/>
    <w:multiLevelType w:val="multilevel"/>
    <w:tmpl w:val="DC8A4B46"/>
    <w:lvl w:ilvl="0">
      <w:start w:val="1"/>
      <w:numFmt w:val="decimal"/>
      <w:lvlText w:val="%1."/>
      <w:lvlJc w:val="left"/>
      <w:pPr>
        <w:tabs>
          <w:tab w:val="num" w:pos="360"/>
        </w:tabs>
        <w:ind w:left="360" w:hanging="360"/>
      </w:pPr>
      <w:rPr>
        <w:rFonts w:ascii="Arial" w:hAnsi="Arial" w:hint="default"/>
        <w:b w:val="0"/>
        <w:i w:val="0"/>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4CE01F1"/>
    <w:multiLevelType w:val="multilevel"/>
    <w:tmpl w:val="43F46DFE"/>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104"/>
        </w:tabs>
        <w:ind w:left="7104" w:hanging="1440"/>
      </w:pPr>
      <w:rPr>
        <w:rFonts w:hint="default"/>
        <w:b/>
      </w:rPr>
    </w:lvl>
  </w:abstractNum>
  <w:abstractNum w:abstractNumId="3">
    <w:nsid w:val="08B5347A"/>
    <w:multiLevelType w:val="multilevel"/>
    <w:tmpl w:val="A966172E"/>
    <w:lvl w:ilvl="0">
      <w:start w:val="2"/>
      <w:numFmt w:val="decimal"/>
      <w:lvlText w:val="%1.0"/>
      <w:lvlJc w:val="left"/>
      <w:pPr>
        <w:ind w:left="360" w:hanging="360"/>
      </w:pPr>
      <w:rPr>
        <w:rFonts w:hint="default"/>
        <w:b/>
      </w:rPr>
    </w:lvl>
    <w:lvl w:ilvl="1">
      <w:start w:val="1"/>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104" w:hanging="1440"/>
      </w:pPr>
      <w:rPr>
        <w:rFonts w:hint="default"/>
        <w:b w:val="0"/>
      </w:rPr>
    </w:lvl>
  </w:abstractNum>
  <w:abstractNum w:abstractNumId="4">
    <w:nsid w:val="0C9563F2"/>
    <w:multiLevelType w:val="hybridMultilevel"/>
    <w:tmpl w:val="F9E0BCE6"/>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06D479A"/>
    <w:multiLevelType w:val="multilevel"/>
    <w:tmpl w:val="CD8022F6"/>
    <w:lvl w:ilvl="0">
      <w:start w:val="2"/>
      <w:numFmt w:val="bullet"/>
      <w:lvlText w:val="-"/>
      <w:lvlJc w:val="left"/>
      <w:pPr>
        <w:tabs>
          <w:tab w:val="num" w:pos="720"/>
        </w:tabs>
        <w:ind w:left="720" w:hanging="360"/>
      </w:pPr>
      <w:rPr>
        <w:rFonts w:ascii="Lucida Console" w:eastAsia="Lucida Console" w:hAnsi="Lucida Console" w:cs="Lucida Consol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03A12EA"/>
    <w:multiLevelType w:val="multilevel"/>
    <w:tmpl w:val="34CA777C"/>
    <w:lvl w:ilvl="0">
      <w:start w:val="2"/>
      <w:numFmt w:val="bullet"/>
      <w:lvlText w:val="-"/>
      <w:lvlJc w:val="left"/>
      <w:pPr>
        <w:tabs>
          <w:tab w:val="num" w:pos="720"/>
        </w:tabs>
        <w:ind w:left="720" w:hanging="360"/>
      </w:pPr>
      <w:rPr>
        <w:rFonts w:ascii="Lucida Console" w:eastAsia="Lucida Console" w:hAnsi="Lucida Console" w:cs="Lucida Consol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84A50A0"/>
    <w:multiLevelType w:val="hybridMultilevel"/>
    <w:tmpl w:val="DC8A4B46"/>
    <w:lvl w:ilvl="0" w:tplc="E4320B32">
      <w:start w:val="1"/>
      <w:numFmt w:val="decimal"/>
      <w:lvlText w:val="%1."/>
      <w:lvlJc w:val="left"/>
      <w:pPr>
        <w:tabs>
          <w:tab w:val="num" w:pos="360"/>
        </w:tabs>
        <w:ind w:left="360" w:hanging="360"/>
      </w:pPr>
      <w:rPr>
        <w:rFonts w:ascii="Arial" w:hAnsi="Arial" w:hint="default"/>
        <w:b w:val="0"/>
        <w:i w:val="0"/>
        <w:color w:val="auto"/>
        <w:sz w:val="24"/>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2D9141FA"/>
    <w:multiLevelType w:val="hybridMultilevel"/>
    <w:tmpl w:val="5BE00B20"/>
    <w:lvl w:ilvl="0" w:tplc="25B4F0EE">
      <w:start w:val="1"/>
      <w:numFmt w:val="decimal"/>
      <w:lvlText w:val="%1."/>
      <w:lvlJc w:val="left"/>
      <w:pPr>
        <w:tabs>
          <w:tab w:val="num" w:pos="360"/>
        </w:tabs>
        <w:ind w:left="360" w:hanging="360"/>
      </w:pPr>
      <w:rPr>
        <w:rFonts w:hint="default"/>
        <w:b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nsid w:val="4AB67FAB"/>
    <w:multiLevelType w:val="hybridMultilevel"/>
    <w:tmpl w:val="CD8022F6"/>
    <w:lvl w:ilvl="0" w:tplc="3C7A7DB2">
      <w:start w:val="2"/>
      <w:numFmt w:val="bullet"/>
      <w:lvlText w:val="-"/>
      <w:lvlJc w:val="left"/>
      <w:pPr>
        <w:tabs>
          <w:tab w:val="num" w:pos="720"/>
        </w:tabs>
        <w:ind w:left="720" w:hanging="360"/>
      </w:pPr>
      <w:rPr>
        <w:rFonts w:ascii="Lucida Console" w:eastAsia="Lucida Console" w:hAnsi="Lucida Console" w:cs="Lucida Console"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E170B2E"/>
    <w:multiLevelType w:val="hybridMultilevel"/>
    <w:tmpl w:val="1046C0BA"/>
    <w:lvl w:ilvl="0" w:tplc="040E000F">
      <w:start w:val="1"/>
      <w:numFmt w:val="decimal"/>
      <w:lvlText w:val="%1."/>
      <w:lvlJc w:val="left"/>
      <w:pPr>
        <w:ind w:left="720" w:hanging="360"/>
      </w:pPr>
      <w:rPr>
        <w:rFonts w:hint="default"/>
      </w:rPr>
    </w:lvl>
    <w:lvl w:ilvl="1" w:tplc="B0C0392C">
      <w:start w:val="3"/>
      <w:numFmt w:val="decimal"/>
      <w:lvlText w:val="%2"/>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1F4550F"/>
    <w:multiLevelType w:val="hybridMultilevel"/>
    <w:tmpl w:val="C2FCC01E"/>
    <w:lvl w:ilvl="0" w:tplc="B0C0392C">
      <w:start w:val="3"/>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6D9B1286"/>
    <w:multiLevelType w:val="hybridMultilevel"/>
    <w:tmpl w:val="3510054C"/>
    <w:lvl w:ilvl="0" w:tplc="9B2A1210">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76AD2397"/>
    <w:multiLevelType w:val="multilevel"/>
    <w:tmpl w:val="DC8A4B46"/>
    <w:lvl w:ilvl="0">
      <w:start w:val="1"/>
      <w:numFmt w:val="decimal"/>
      <w:lvlText w:val="%1."/>
      <w:lvlJc w:val="left"/>
      <w:pPr>
        <w:tabs>
          <w:tab w:val="num" w:pos="360"/>
        </w:tabs>
        <w:ind w:left="360" w:hanging="360"/>
      </w:pPr>
      <w:rPr>
        <w:rFonts w:ascii="Arial" w:hAnsi="Arial" w:hint="default"/>
        <w:b w:val="0"/>
        <w:i w:val="0"/>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7FA77BC"/>
    <w:multiLevelType w:val="multilevel"/>
    <w:tmpl w:val="34CA777C"/>
    <w:lvl w:ilvl="0">
      <w:start w:val="2"/>
      <w:numFmt w:val="bullet"/>
      <w:lvlText w:val="-"/>
      <w:lvlJc w:val="left"/>
      <w:pPr>
        <w:tabs>
          <w:tab w:val="num" w:pos="720"/>
        </w:tabs>
        <w:ind w:left="720" w:hanging="360"/>
      </w:pPr>
      <w:rPr>
        <w:rFonts w:ascii="Lucida Console" w:eastAsia="Lucida Console" w:hAnsi="Lucida Console" w:cs="Lucida Console"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CB50261"/>
    <w:multiLevelType w:val="hybridMultilevel"/>
    <w:tmpl w:val="3510054C"/>
    <w:lvl w:ilvl="0" w:tplc="9B2A1210">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2"/>
  </w:num>
  <w:num w:numId="5">
    <w:abstractNumId w:val="3"/>
  </w:num>
  <w:num w:numId="6">
    <w:abstractNumId w:val="11"/>
  </w:num>
  <w:num w:numId="7">
    <w:abstractNumId w:val="9"/>
  </w:num>
  <w:num w:numId="8">
    <w:abstractNumId w:val="14"/>
  </w:num>
  <w:num w:numId="9">
    <w:abstractNumId w:val="6"/>
  </w:num>
  <w:num w:numId="10">
    <w:abstractNumId w:val="5"/>
  </w:num>
  <w:num w:numId="11">
    <w:abstractNumId w:val="7"/>
  </w:num>
  <w:num w:numId="12">
    <w:abstractNumId w:val="1"/>
  </w:num>
  <w:num w:numId="13">
    <w:abstractNumId w:val="13"/>
  </w:num>
  <w:num w:numId="14">
    <w:abstractNumId w:val="12"/>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29E"/>
    <w:rsid w:val="000057CB"/>
    <w:rsid w:val="00006A35"/>
    <w:rsid w:val="000075DF"/>
    <w:rsid w:val="000103F3"/>
    <w:rsid w:val="000149A8"/>
    <w:rsid w:val="00015594"/>
    <w:rsid w:val="0002343E"/>
    <w:rsid w:val="000247A2"/>
    <w:rsid w:val="000318DE"/>
    <w:rsid w:val="00031F57"/>
    <w:rsid w:val="0003648C"/>
    <w:rsid w:val="00037C12"/>
    <w:rsid w:val="0004183B"/>
    <w:rsid w:val="00041FCD"/>
    <w:rsid w:val="0004497A"/>
    <w:rsid w:val="00055401"/>
    <w:rsid w:val="00061C5E"/>
    <w:rsid w:val="00064511"/>
    <w:rsid w:val="00066D5C"/>
    <w:rsid w:val="000748D3"/>
    <w:rsid w:val="0007793C"/>
    <w:rsid w:val="0008124A"/>
    <w:rsid w:val="000929DD"/>
    <w:rsid w:val="00092BC8"/>
    <w:rsid w:val="000C30B9"/>
    <w:rsid w:val="000D3A26"/>
    <w:rsid w:val="000E36D1"/>
    <w:rsid w:val="000E769F"/>
    <w:rsid w:val="000F181B"/>
    <w:rsid w:val="000F286B"/>
    <w:rsid w:val="000F2FB4"/>
    <w:rsid w:val="00114C4A"/>
    <w:rsid w:val="00122A3D"/>
    <w:rsid w:val="00125361"/>
    <w:rsid w:val="00126B8D"/>
    <w:rsid w:val="00130071"/>
    <w:rsid w:val="0013069A"/>
    <w:rsid w:val="00136A27"/>
    <w:rsid w:val="00140CD9"/>
    <w:rsid w:val="00141890"/>
    <w:rsid w:val="00143B54"/>
    <w:rsid w:val="00143B59"/>
    <w:rsid w:val="001476BF"/>
    <w:rsid w:val="00151247"/>
    <w:rsid w:val="00153B82"/>
    <w:rsid w:val="00154B95"/>
    <w:rsid w:val="00156649"/>
    <w:rsid w:val="00157FF8"/>
    <w:rsid w:val="00166154"/>
    <w:rsid w:val="00170DA0"/>
    <w:rsid w:val="0017253C"/>
    <w:rsid w:val="00176AAB"/>
    <w:rsid w:val="0018166B"/>
    <w:rsid w:val="001871A7"/>
    <w:rsid w:val="00191FC3"/>
    <w:rsid w:val="00192E47"/>
    <w:rsid w:val="001A2C4E"/>
    <w:rsid w:val="001B6060"/>
    <w:rsid w:val="001B7852"/>
    <w:rsid w:val="001C2B6B"/>
    <w:rsid w:val="001C4CAF"/>
    <w:rsid w:val="001C556C"/>
    <w:rsid w:val="001D0BAA"/>
    <w:rsid w:val="001D3D9F"/>
    <w:rsid w:val="001E2DCE"/>
    <w:rsid w:val="001F0DB2"/>
    <w:rsid w:val="001F3BD3"/>
    <w:rsid w:val="001F50FC"/>
    <w:rsid w:val="001F720F"/>
    <w:rsid w:val="0020131E"/>
    <w:rsid w:val="00205FE5"/>
    <w:rsid w:val="00212BD5"/>
    <w:rsid w:val="0021397C"/>
    <w:rsid w:val="00220F89"/>
    <w:rsid w:val="00223039"/>
    <w:rsid w:val="00232DD8"/>
    <w:rsid w:val="002334D9"/>
    <w:rsid w:val="00240395"/>
    <w:rsid w:val="00260861"/>
    <w:rsid w:val="00270BD0"/>
    <w:rsid w:val="00272B1B"/>
    <w:rsid w:val="00272FBE"/>
    <w:rsid w:val="002730E7"/>
    <w:rsid w:val="00274F8C"/>
    <w:rsid w:val="00276CDF"/>
    <w:rsid w:val="00280B33"/>
    <w:rsid w:val="00290993"/>
    <w:rsid w:val="002977BE"/>
    <w:rsid w:val="002B6005"/>
    <w:rsid w:val="002B7A56"/>
    <w:rsid w:val="002C6614"/>
    <w:rsid w:val="002D0486"/>
    <w:rsid w:val="002D6D5F"/>
    <w:rsid w:val="002E1A4E"/>
    <w:rsid w:val="002E5471"/>
    <w:rsid w:val="002F0C40"/>
    <w:rsid w:val="002F1926"/>
    <w:rsid w:val="002F3E62"/>
    <w:rsid w:val="002F5B02"/>
    <w:rsid w:val="002F64F7"/>
    <w:rsid w:val="00305AD6"/>
    <w:rsid w:val="003104B8"/>
    <w:rsid w:val="00312C97"/>
    <w:rsid w:val="00320E72"/>
    <w:rsid w:val="0032122B"/>
    <w:rsid w:val="003270D0"/>
    <w:rsid w:val="00342B49"/>
    <w:rsid w:val="00343968"/>
    <w:rsid w:val="003638FE"/>
    <w:rsid w:val="003706FA"/>
    <w:rsid w:val="003712A0"/>
    <w:rsid w:val="0037373A"/>
    <w:rsid w:val="00376B1F"/>
    <w:rsid w:val="003772AE"/>
    <w:rsid w:val="00377AA1"/>
    <w:rsid w:val="003805C9"/>
    <w:rsid w:val="00384B92"/>
    <w:rsid w:val="00392E92"/>
    <w:rsid w:val="00392FB8"/>
    <w:rsid w:val="0039329E"/>
    <w:rsid w:val="003A0765"/>
    <w:rsid w:val="003A5F6B"/>
    <w:rsid w:val="003B3B14"/>
    <w:rsid w:val="003C0A16"/>
    <w:rsid w:val="003C42CC"/>
    <w:rsid w:val="003C5A61"/>
    <w:rsid w:val="003D4FB2"/>
    <w:rsid w:val="003E583C"/>
    <w:rsid w:val="003E74D2"/>
    <w:rsid w:val="00402644"/>
    <w:rsid w:val="004033CF"/>
    <w:rsid w:val="00404810"/>
    <w:rsid w:val="004053DC"/>
    <w:rsid w:val="004116B1"/>
    <w:rsid w:val="00412407"/>
    <w:rsid w:val="00413D78"/>
    <w:rsid w:val="00414B0F"/>
    <w:rsid w:val="0042150E"/>
    <w:rsid w:val="00421B47"/>
    <w:rsid w:val="00422036"/>
    <w:rsid w:val="00423638"/>
    <w:rsid w:val="00423A81"/>
    <w:rsid w:val="004328FF"/>
    <w:rsid w:val="004343FA"/>
    <w:rsid w:val="004516F2"/>
    <w:rsid w:val="00454059"/>
    <w:rsid w:val="00454B9B"/>
    <w:rsid w:val="00456C5C"/>
    <w:rsid w:val="00460E33"/>
    <w:rsid w:val="00462597"/>
    <w:rsid w:val="00462AE7"/>
    <w:rsid w:val="004643AC"/>
    <w:rsid w:val="00471EEF"/>
    <w:rsid w:val="00477A75"/>
    <w:rsid w:val="00484A56"/>
    <w:rsid w:val="004852E5"/>
    <w:rsid w:val="004923C6"/>
    <w:rsid w:val="004A3E27"/>
    <w:rsid w:val="004B0104"/>
    <w:rsid w:val="004B5F4F"/>
    <w:rsid w:val="004B6B82"/>
    <w:rsid w:val="004C636F"/>
    <w:rsid w:val="004D33BE"/>
    <w:rsid w:val="004D61FF"/>
    <w:rsid w:val="004E0E40"/>
    <w:rsid w:val="004E24E9"/>
    <w:rsid w:val="004E2C6C"/>
    <w:rsid w:val="004E4947"/>
    <w:rsid w:val="004F49C3"/>
    <w:rsid w:val="004F6EBF"/>
    <w:rsid w:val="00501AC7"/>
    <w:rsid w:val="00503B86"/>
    <w:rsid w:val="005044A1"/>
    <w:rsid w:val="00510529"/>
    <w:rsid w:val="00525C4D"/>
    <w:rsid w:val="0052733F"/>
    <w:rsid w:val="00527393"/>
    <w:rsid w:val="0053183B"/>
    <w:rsid w:val="00533FC7"/>
    <w:rsid w:val="00542375"/>
    <w:rsid w:val="00545218"/>
    <w:rsid w:val="0054650F"/>
    <w:rsid w:val="00550640"/>
    <w:rsid w:val="00560D1B"/>
    <w:rsid w:val="00565781"/>
    <w:rsid w:val="00571361"/>
    <w:rsid w:val="00573968"/>
    <w:rsid w:val="005866DE"/>
    <w:rsid w:val="00596ADE"/>
    <w:rsid w:val="005C1C19"/>
    <w:rsid w:val="005C5178"/>
    <w:rsid w:val="005C7D29"/>
    <w:rsid w:val="005D3090"/>
    <w:rsid w:val="005E1B7A"/>
    <w:rsid w:val="005F6742"/>
    <w:rsid w:val="006010D2"/>
    <w:rsid w:val="00605C54"/>
    <w:rsid w:val="0060768B"/>
    <w:rsid w:val="006251D3"/>
    <w:rsid w:val="0062706F"/>
    <w:rsid w:val="00633542"/>
    <w:rsid w:val="006370B9"/>
    <w:rsid w:val="006441CC"/>
    <w:rsid w:val="00644DF7"/>
    <w:rsid w:val="00645885"/>
    <w:rsid w:val="0064654B"/>
    <w:rsid w:val="00652420"/>
    <w:rsid w:val="00655492"/>
    <w:rsid w:val="006728EB"/>
    <w:rsid w:val="0067325B"/>
    <w:rsid w:val="006739ED"/>
    <w:rsid w:val="0067773B"/>
    <w:rsid w:val="00681B08"/>
    <w:rsid w:val="00683AAB"/>
    <w:rsid w:val="0068561D"/>
    <w:rsid w:val="0069124B"/>
    <w:rsid w:val="0069205E"/>
    <w:rsid w:val="00695680"/>
    <w:rsid w:val="006959E4"/>
    <w:rsid w:val="006A5EC9"/>
    <w:rsid w:val="006B7347"/>
    <w:rsid w:val="006C31E1"/>
    <w:rsid w:val="006C66F8"/>
    <w:rsid w:val="006D2FBD"/>
    <w:rsid w:val="006D32A5"/>
    <w:rsid w:val="006E46B2"/>
    <w:rsid w:val="006E6F9A"/>
    <w:rsid w:val="006E74BF"/>
    <w:rsid w:val="006F549E"/>
    <w:rsid w:val="00700587"/>
    <w:rsid w:val="00702776"/>
    <w:rsid w:val="00704901"/>
    <w:rsid w:val="00704DE5"/>
    <w:rsid w:val="007213A7"/>
    <w:rsid w:val="00726EF3"/>
    <w:rsid w:val="007441CF"/>
    <w:rsid w:val="00747A43"/>
    <w:rsid w:val="00750D30"/>
    <w:rsid w:val="00754737"/>
    <w:rsid w:val="00754881"/>
    <w:rsid w:val="007575BF"/>
    <w:rsid w:val="00764F68"/>
    <w:rsid w:val="00765D53"/>
    <w:rsid w:val="00775001"/>
    <w:rsid w:val="0078453A"/>
    <w:rsid w:val="007969E0"/>
    <w:rsid w:val="007A03E3"/>
    <w:rsid w:val="007A0E41"/>
    <w:rsid w:val="007A3B4D"/>
    <w:rsid w:val="007A4D37"/>
    <w:rsid w:val="007A5035"/>
    <w:rsid w:val="007B2A63"/>
    <w:rsid w:val="007C20DF"/>
    <w:rsid w:val="007C361F"/>
    <w:rsid w:val="007C49B0"/>
    <w:rsid w:val="007E0113"/>
    <w:rsid w:val="007E29F9"/>
    <w:rsid w:val="007F0637"/>
    <w:rsid w:val="007F4F0F"/>
    <w:rsid w:val="008025DF"/>
    <w:rsid w:val="00805972"/>
    <w:rsid w:val="008076C5"/>
    <w:rsid w:val="008111AD"/>
    <w:rsid w:val="008159E2"/>
    <w:rsid w:val="00831B12"/>
    <w:rsid w:val="00832759"/>
    <w:rsid w:val="008373B3"/>
    <w:rsid w:val="00837CBD"/>
    <w:rsid w:val="00845209"/>
    <w:rsid w:val="00852675"/>
    <w:rsid w:val="00852E86"/>
    <w:rsid w:val="008561B7"/>
    <w:rsid w:val="008569B8"/>
    <w:rsid w:val="00856EC3"/>
    <w:rsid w:val="008571AB"/>
    <w:rsid w:val="0085734D"/>
    <w:rsid w:val="00864924"/>
    <w:rsid w:val="00871CB2"/>
    <w:rsid w:val="00877A64"/>
    <w:rsid w:val="00880EED"/>
    <w:rsid w:val="00883FCA"/>
    <w:rsid w:val="00890477"/>
    <w:rsid w:val="008924C6"/>
    <w:rsid w:val="008A3B45"/>
    <w:rsid w:val="008B1839"/>
    <w:rsid w:val="008B22DF"/>
    <w:rsid w:val="008C4495"/>
    <w:rsid w:val="008C7241"/>
    <w:rsid w:val="008D2E75"/>
    <w:rsid w:val="008D41C1"/>
    <w:rsid w:val="008D713E"/>
    <w:rsid w:val="008D756E"/>
    <w:rsid w:val="008E001C"/>
    <w:rsid w:val="008E114B"/>
    <w:rsid w:val="008E2999"/>
    <w:rsid w:val="008E6F76"/>
    <w:rsid w:val="008F291C"/>
    <w:rsid w:val="008F32BB"/>
    <w:rsid w:val="008F425F"/>
    <w:rsid w:val="008F7E8A"/>
    <w:rsid w:val="0090159D"/>
    <w:rsid w:val="00901A69"/>
    <w:rsid w:val="00906376"/>
    <w:rsid w:val="009077A6"/>
    <w:rsid w:val="00914684"/>
    <w:rsid w:val="00920C14"/>
    <w:rsid w:val="0094670D"/>
    <w:rsid w:val="00956263"/>
    <w:rsid w:val="00957658"/>
    <w:rsid w:val="00966D3A"/>
    <w:rsid w:val="00973A42"/>
    <w:rsid w:val="00977E0A"/>
    <w:rsid w:val="00981DBC"/>
    <w:rsid w:val="00982DE8"/>
    <w:rsid w:val="00987B1B"/>
    <w:rsid w:val="009A64B7"/>
    <w:rsid w:val="009B595D"/>
    <w:rsid w:val="009C0705"/>
    <w:rsid w:val="009C0836"/>
    <w:rsid w:val="009C3CF6"/>
    <w:rsid w:val="009D16D5"/>
    <w:rsid w:val="009D5C47"/>
    <w:rsid w:val="009E3807"/>
    <w:rsid w:val="009F04EB"/>
    <w:rsid w:val="009F3C8C"/>
    <w:rsid w:val="009F4A15"/>
    <w:rsid w:val="00A1242C"/>
    <w:rsid w:val="00A136C3"/>
    <w:rsid w:val="00A17BA6"/>
    <w:rsid w:val="00A251AA"/>
    <w:rsid w:val="00A25E48"/>
    <w:rsid w:val="00A2720D"/>
    <w:rsid w:val="00A374C1"/>
    <w:rsid w:val="00A66DC1"/>
    <w:rsid w:val="00A70EB1"/>
    <w:rsid w:val="00A72EF8"/>
    <w:rsid w:val="00A76EF2"/>
    <w:rsid w:val="00A773BE"/>
    <w:rsid w:val="00A81F75"/>
    <w:rsid w:val="00A83D15"/>
    <w:rsid w:val="00A849FE"/>
    <w:rsid w:val="00A84B36"/>
    <w:rsid w:val="00A85EF6"/>
    <w:rsid w:val="00A961B1"/>
    <w:rsid w:val="00A96E8F"/>
    <w:rsid w:val="00A97CC9"/>
    <w:rsid w:val="00AB1BA0"/>
    <w:rsid w:val="00AB23A0"/>
    <w:rsid w:val="00AB2855"/>
    <w:rsid w:val="00AC508E"/>
    <w:rsid w:val="00AC5DB7"/>
    <w:rsid w:val="00AD5A6F"/>
    <w:rsid w:val="00AE2416"/>
    <w:rsid w:val="00AE3390"/>
    <w:rsid w:val="00AF05AF"/>
    <w:rsid w:val="00AF064C"/>
    <w:rsid w:val="00AF6A5F"/>
    <w:rsid w:val="00B121EF"/>
    <w:rsid w:val="00B14797"/>
    <w:rsid w:val="00B2639E"/>
    <w:rsid w:val="00B33341"/>
    <w:rsid w:val="00B442FF"/>
    <w:rsid w:val="00B47965"/>
    <w:rsid w:val="00B50677"/>
    <w:rsid w:val="00B53B03"/>
    <w:rsid w:val="00B5451C"/>
    <w:rsid w:val="00B715A7"/>
    <w:rsid w:val="00B80080"/>
    <w:rsid w:val="00B82B19"/>
    <w:rsid w:val="00B92523"/>
    <w:rsid w:val="00BA1118"/>
    <w:rsid w:val="00BA6688"/>
    <w:rsid w:val="00BB4B54"/>
    <w:rsid w:val="00BC0DE7"/>
    <w:rsid w:val="00BC3BDF"/>
    <w:rsid w:val="00BC5FE7"/>
    <w:rsid w:val="00BC70C4"/>
    <w:rsid w:val="00BC7B1A"/>
    <w:rsid w:val="00BC7B63"/>
    <w:rsid w:val="00BD1C39"/>
    <w:rsid w:val="00BD2B5C"/>
    <w:rsid w:val="00BD6629"/>
    <w:rsid w:val="00BE3649"/>
    <w:rsid w:val="00BE3B59"/>
    <w:rsid w:val="00BE619F"/>
    <w:rsid w:val="00BF1216"/>
    <w:rsid w:val="00BF2ACA"/>
    <w:rsid w:val="00C05EE6"/>
    <w:rsid w:val="00C13407"/>
    <w:rsid w:val="00C230DF"/>
    <w:rsid w:val="00C2316A"/>
    <w:rsid w:val="00C23DA3"/>
    <w:rsid w:val="00C24DFF"/>
    <w:rsid w:val="00C2600A"/>
    <w:rsid w:val="00C45ED1"/>
    <w:rsid w:val="00C500B5"/>
    <w:rsid w:val="00C518B1"/>
    <w:rsid w:val="00C53137"/>
    <w:rsid w:val="00C54212"/>
    <w:rsid w:val="00C57FE5"/>
    <w:rsid w:val="00C61C2E"/>
    <w:rsid w:val="00C64ECD"/>
    <w:rsid w:val="00C72502"/>
    <w:rsid w:val="00C7305F"/>
    <w:rsid w:val="00C745F7"/>
    <w:rsid w:val="00C924B7"/>
    <w:rsid w:val="00CA5C51"/>
    <w:rsid w:val="00CA7D28"/>
    <w:rsid w:val="00CC0985"/>
    <w:rsid w:val="00CC3F51"/>
    <w:rsid w:val="00CC688D"/>
    <w:rsid w:val="00CE5C93"/>
    <w:rsid w:val="00CE6601"/>
    <w:rsid w:val="00CE7E87"/>
    <w:rsid w:val="00CF55E8"/>
    <w:rsid w:val="00CF6CEA"/>
    <w:rsid w:val="00D04D44"/>
    <w:rsid w:val="00D054DD"/>
    <w:rsid w:val="00D10B1E"/>
    <w:rsid w:val="00D14418"/>
    <w:rsid w:val="00D14C5C"/>
    <w:rsid w:val="00D16486"/>
    <w:rsid w:val="00D2125B"/>
    <w:rsid w:val="00D226BB"/>
    <w:rsid w:val="00D22D08"/>
    <w:rsid w:val="00D24E99"/>
    <w:rsid w:val="00D26845"/>
    <w:rsid w:val="00D35829"/>
    <w:rsid w:val="00D37D66"/>
    <w:rsid w:val="00D461CC"/>
    <w:rsid w:val="00D5497B"/>
    <w:rsid w:val="00D56714"/>
    <w:rsid w:val="00D600F8"/>
    <w:rsid w:val="00D610E8"/>
    <w:rsid w:val="00D64F02"/>
    <w:rsid w:val="00D65AC1"/>
    <w:rsid w:val="00D66B9B"/>
    <w:rsid w:val="00D7003D"/>
    <w:rsid w:val="00D7174D"/>
    <w:rsid w:val="00D7350E"/>
    <w:rsid w:val="00D75FD5"/>
    <w:rsid w:val="00D76EB4"/>
    <w:rsid w:val="00D774DD"/>
    <w:rsid w:val="00D806E2"/>
    <w:rsid w:val="00D83D8A"/>
    <w:rsid w:val="00D857EA"/>
    <w:rsid w:val="00D91B36"/>
    <w:rsid w:val="00D92139"/>
    <w:rsid w:val="00D93E32"/>
    <w:rsid w:val="00D97360"/>
    <w:rsid w:val="00DA09BD"/>
    <w:rsid w:val="00DA482E"/>
    <w:rsid w:val="00DB36CB"/>
    <w:rsid w:val="00DB42E5"/>
    <w:rsid w:val="00DC1E6C"/>
    <w:rsid w:val="00DD0EAF"/>
    <w:rsid w:val="00DD15BE"/>
    <w:rsid w:val="00DD2E95"/>
    <w:rsid w:val="00DE5DA1"/>
    <w:rsid w:val="00DF2A61"/>
    <w:rsid w:val="00E10287"/>
    <w:rsid w:val="00E10E74"/>
    <w:rsid w:val="00E17758"/>
    <w:rsid w:val="00E245F6"/>
    <w:rsid w:val="00E24CE9"/>
    <w:rsid w:val="00E30487"/>
    <w:rsid w:val="00E37D22"/>
    <w:rsid w:val="00E429BB"/>
    <w:rsid w:val="00E50F2D"/>
    <w:rsid w:val="00E51D2D"/>
    <w:rsid w:val="00E5432E"/>
    <w:rsid w:val="00E55628"/>
    <w:rsid w:val="00E62F8C"/>
    <w:rsid w:val="00E8193A"/>
    <w:rsid w:val="00E9103D"/>
    <w:rsid w:val="00E95E37"/>
    <w:rsid w:val="00E970B2"/>
    <w:rsid w:val="00EA4102"/>
    <w:rsid w:val="00EA7E0D"/>
    <w:rsid w:val="00EB0533"/>
    <w:rsid w:val="00EB7996"/>
    <w:rsid w:val="00EB7FB8"/>
    <w:rsid w:val="00ED019C"/>
    <w:rsid w:val="00ED02FD"/>
    <w:rsid w:val="00ED20CE"/>
    <w:rsid w:val="00ED47BF"/>
    <w:rsid w:val="00ED5B02"/>
    <w:rsid w:val="00EE0331"/>
    <w:rsid w:val="00EF4610"/>
    <w:rsid w:val="00F01AC6"/>
    <w:rsid w:val="00F02DB1"/>
    <w:rsid w:val="00F15104"/>
    <w:rsid w:val="00F2679C"/>
    <w:rsid w:val="00F321F2"/>
    <w:rsid w:val="00F35BC2"/>
    <w:rsid w:val="00F42A64"/>
    <w:rsid w:val="00F42A78"/>
    <w:rsid w:val="00F447DC"/>
    <w:rsid w:val="00F502CF"/>
    <w:rsid w:val="00F52BE5"/>
    <w:rsid w:val="00F606C4"/>
    <w:rsid w:val="00F62D86"/>
    <w:rsid w:val="00F761C7"/>
    <w:rsid w:val="00F77272"/>
    <w:rsid w:val="00F77A43"/>
    <w:rsid w:val="00F77F7F"/>
    <w:rsid w:val="00F844EB"/>
    <w:rsid w:val="00FA692E"/>
    <w:rsid w:val="00FA7E6C"/>
    <w:rsid w:val="00FB183E"/>
    <w:rsid w:val="00FB1E90"/>
    <w:rsid w:val="00FB4C12"/>
    <w:rsid w:val="00FC287D"/>
    <w:rsid w:val="00FC4534"/>
    <w:rsid w:val="00FD1C22"/>
    <w:rsid w:val="00FE16FF"/>
    <w:rsid w:val="00FF61FE"/>
    <w:rsid w:val="00FF68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B23A0"/>
    <w:pPr>
      <w:suppressAutoHyphens/>
      <w:spacing w:after="200" w:line="276" w:lineRule="auto"/>
      <w:jc w:val="both"/>
    </w:pPr>
    <w:rPr>
      <w:rFonts w:ascii="Arial" w:eastAsia="Calibri" w:hAnsi="Arial" w:cs="Arial"/>
      <w:szCs w:val="22"/>
      <w:lang w:eastAsia="zh-CN"/>
    </w:rPr>
  </w:style>
  <w:style w:type="paragraph" w:styleId="Cmsor1">
    <w:name w:val="heading 1"/>
    <w:basedOn w:val="Norml"/>
    <w:next w:val="Norml"/>
    <w:qFormat/>
    <w:rsid w:val="00AB23A0"/>
    <w:pPr>
      <w:keepNext/>
      <w:tabs>
        <w:tab w:val="num" w:pos="0"/>
      </w:tabs>
      <w:spacing w:after="0" w:line="240" w:lineRule="auto"/>
      <w:ind w:left="432" w:hanging="432"/>
      <w:jc w:val="left"/>
      <w:outlineLvl w:val="0"/>
    </w:pPr>
    <w:rPr>
      <w:rFonts w:ascii="Times New Roman" w:eastAsia="Times New Roman" w:hAnsi="Times New Roman" w:cs="Times New Roman"/>
      <w:b/>
      <w:bCs/>
      <w:sz w:val="28"/>
      <w:szCs w:val="24"/>
    </w:rPr>
  </w:style>
  <w:style w:type="paragraph" w:styleId="Cmsor2">
    <w:name w:val="heading 2"/>
    <w:basedOn w:val="Norml"/>
    <w:next w:val="Norml"/>
    <w:qFormat/>
    <w:rsid w:val="00AB23A0"/>
    <w:pPr>
      <w:keepNext/>
      <w:tabs>
        <w:tab w:val="num" w:pos="0"/>
      </w:tabs>
      <w:spacing w:after="0" w:line="240" w:lineRule="auto"/>
      <w:ind w:left="576" w:hanging="576"/>
      <w:jc w:val="left"/>
      <w:outlineLvl w:val="1"/>
    </w:pPr>
    <w:rPr>
      <w:rFonts w:ascii="Times New Roman" w:eastAsia="Times New Roman" w:hAnsi="Times New Roman" w:cs="Times New Roman"/>
      <w:b/>
      <w:bCs/>
      <w:sz w:val="28"/>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
    <w:name w:val="Bekezdés alap-betűtípusa"/>
    <w:rsid w:val="00AB23A0"/>
  </w:style>
  <w:style w:type="character" w:customStyle="1" w:styleId="Char4">
    <w:name w:val="Char4"/>
    <w:basedOn w:val="Bekezdsalap-bettpusa"/>
    <w:rsid w:val="00AB23A0"/>
  </w:style>
  <w:style w:type="character" w:customStyle="1" w:styleId="Char3">
    <w:name w:val="Char3"/>
    <w:basedOn w:val="Bekezdsalap-bettpusa"/>
    <w:rsid w:val="00AB23A0"/>
  </w:style>
  <w:style w:type="character" w:customStyle="1" w:styleId="Char2">
    <w:name w:val="Char2"/>
    <w:rsid w:val="00AB23A0"/>
    <w:rPr>
      <w:rFonts w:ascii="Tahoma" w:hAnsi="Tahoma" w:cs="Tahoma"/>
      <w:sz w:val="16"/>
      <w:szCs w:val="16"/>
    </w:rPr>
  </w:style>
  <w:style w:type="character" w:customStyle="1" w:styleId="Char1">
    <w:name w:val="Char1"/>
    <w:rsid w:val="00AB23A0"/>
    <w:rPr>
      <w:rFonts w:ascii="Trajan Pro" w:eastAsia="Times New Roman" w:hAnsi="Trajan Pro" w:cs="Times New Roman"/>
      <w:bCs/>
      <w:kern w:val="1"/>
      <w:sz w:val="20"/>
      <w:szCs w:val="32"/>
    </w:rPr>
  </w:style>
  <w:style w:type="character" w:customStyle="1" w:styleId="Char">
    <w:name w:val="Char"/>
    <w:rsid w:val="00AB23A0"/>
    <w:rPr>
      <w:rFonts w:ascii="Arial" w:eastAsia="Times New Roman" w:hAnsi="Arial" w:cs="Times New Roman"/>
      <w:sz w:val="14"/>
      <w:szCs w:val="24"/>
    </w:rPr>
  </w:style>
  <w:style w:type="character" w:styleId="Oldalszm">
    <w:name w:val="page number"/>
    <w:basedOn w:val="Bekezdsalap-bettpusa"/>
    <w:rsid w:val="00AB23A0"/>
  </w:style>
  <w:style w:type="character" w:customStyle="1" w:styleId="vajdaviktoria">
    <w:name w:val="vajda.viktoria"/>
    <w:rsid w:val="00AB23A0"/>
    <w:rPr>
      <w:rFonts w:ascii="Arial" w:hAnsi="Arial" w:cs="Arial"/>
      <w:b w:val="0"/>
      <w:bCs w:val="0"/>
      <w:i w:val="0"/>
      <w:iCs w:val="0"/>
      <w:strike w:val="0"/>
      <w:dstrike w:val="0"/>
      <w:color w:val="auto"/>
      <w:sz w:val="24"/>
      <w:szCs w:val="24"/>
      <w:u w:val="none"/>
    </w:rPr>
  </w:style>
  <w:style w:type="character" w:styleId="Hiperhivatkozs">
    <w:name w:val="Hyperlink"/>
    <w:rsid w:val="00AB23A0"/>
    <w:rPr>
      <w:color w:val="0000FF"/>
      <w:u w:val="single"/>
    </w:rPr>
  </w:style>
  <w:style w:type="paragraph" w:customStyle="1" w:styleId="Cmsor">
    <w:name w:val="Címsor"/>
    <w:basedOn w:val="Norml"/>
    <w:next w:val="Alcm"/>
    <w:rsid w:val="00AB23A0"/>
    <w:pPr>
      <w:spacing w:after="0" w:line="240" w:lineRule="auto"/>
      <w:jc w:val="center"/>
    </w:pPr>
    <w:rPr>
      <w:rFonts w:ascii="Trajan Pro" w:eastAsia="Times New Roman" w:hAnsi="Trajan Pro" w:cs="Trajan Pro"/>
      <w:bCs/>
      <w:kern w:val="1"/>
      <w:szCs w:val="32"/>
    </w:rPr>
  </w:style>
  <w:style w:type="paragraph" w:styleId="Szvegtrzs">
    <w:name w:val="Body Text"/>
    <w:basedOn w:val="Norml"/>
    <w:rsid w:val="00AB23A0"/>
    <w:pPr>
      <w:spacing w:after="120"/>
    </w:pPr>
  </w:style>
  <w:style w:type="paragraph" w:styleId="Lista">
    <w:name w:val="List"/>
    <w:basedOn w:val="Szvegtrzs"/>
    <w:rsid w:val="00AB23A0"/>
    <w:rPr>
      <w:rFonts w:cs="Mangal"/>
    </w:rPr>
  </w:style>
  <w:style w:type="paragraph" w:styleId="Kpalrs">
    <w:name w:val="caption"/>
    <w:basedOn w:val="Norml"/>
    <w:qFormat/>
    <w:rsid w:val="00AB23A0"/>
    <w:pPr>
      <w:suppressLineNumbers/>
      <w:spacing w:before="120" w:after="120"/>
    </w:pPr>
    <w:rPr>
      <w:rFonts w:cs="Mangal"/>
      <w:i/>
      <w:iCs/>
      <w:sz w:val="24"/>
      <w:szCs w:val="24"/>
    </w:rPr>
  </w:style>
  <w:style w:type="paragraph" w:customStyle="1" w:styleId="Trgymutat">
    <w:name w:val="Tárgymutató"/>
    <w:basedOn w:val="Norml"/>
    <w:rsid w:val="00AB23A0"/>
    <w:pPr>
      <w:suppressLineNumbers/>
    </w:pPr>
    <w:rPr>
      <w:rFonts w:cs="Mangal"/>
    </w:rPr>
  </w:style>
  <w:style w:type="paragraph" w:styleId="lfej">
    <w:name w:val="header"/>
    <w:aliases w:val="Élőfej Char1,Élőfej Char Char,Élőfej Char2 Char Char,Élőfej Char1 Char Char Char,Élőfej Char Char1 Char Char Char,Élőfej Char Char Char Char Char Char,Char Char Char Char Char Char Char,Char Char Char1 Char Char Char,Élőfej Char Char2 Char Char"/>
    <w:basedOn w:val="Norml"/>
    <w:link w:val="lfejChar"/>
    <w:rsid w:val="00AB23A0"/>
    <w:pPr>
      <w:spacing w:after="0" w:line="240" w:lineRule="auto"/>
      <w:jc w:val="left"/>
    </w:pPr>
    <w:rPr>
      <w:rFonts w:ascii="Calibri" w:hAnsi="Calibri" w:cs="Times New Roman"/>
      <w:sz w:val="22"/>
    </w:rPr>
  </w:style>
  <w:style w:type="paragraph" w:styleId="llb">
    <w:name w:val="footer"/>
    <w:basedOn w:val="Norml"/>
    <w:link w:val="llbChar"/>
    <w:rsid w:val="00AB23A0"/>
    <w:pPr>
      <w:spacing w:after="0" w:line="240" w:lineRule="auto"/>
      <w:jc w:val="left"/>
    </w:pPr>
    <w:rPr>
      <w:rFonts w:ascii="Calibri" w:hAnsi="Calibri" w:cs="Times New Roman"/>
      <w:sz w:val="22"/>
    </w:rPr>
  </w:style>
  <w:style w:type="paragraph" w:styleId="Buborkszveg">
    <w:name w:val="Balloon Text"/>
    <w:basedOn w:val="Norml"/>
    <w:rsid w:val="00AB23A0"/>
    <w:pPr>
      <w:spacing w:after="0" w:line="240" w:lineRule="auto"/>
    </w:pPr>
    <w:rPr>
      <w:rFonts w:ascii="Tahoma" w:hAnsi="Tahoma" w:cs="Tahoma"/>
      <w:sz w:val="16"/>
      <w:szCs w:val="16"/>
    </w:rPr>
  </w:style>
  <w:style w:type="paragraph" w:styleId="Alcm">
    <w:name w:val="Subtitle"/>
    <w:basedOn w:val="Norml"/>
    <w:next w:val="Norml"/>
    <w:qFormat/>
    <w:rsid w:val="00AB23A0"/>
    <w:pPr>
      <w:spacing w:after="480" w:line="240" w:lineRule="auto"/>
      <w:jc w:val="center"/>
    </w:pPr>
    <w:rPr>
      <w:rFonts w:eastAsia="Times New Roman"/>
      <w:sz w:val="14"/>
      <w:szCs w:val="24"/>
    </w:rPr>
  </w:style>
  <w:style w:type="paragraph" w:customStyle="1" w:styleId="cmzs">
    <w:name w:val="címzés"/>
    <w:basedOn w:val="Norml"/>
    <w:rsid w:val="00AB23A0"/>
    <w:pPr>
      <w:autoSpaceDE w:val="0"/>
      <w:spacing w:after="0" w:line="200" w:lineRule="atLeast"/>
      <w:jc w:val="center"/>
      <w:textAlignment w:val="center"/>
    </w:pPr>
    <w:rPr>
      <w:rFonts w:ascii="H-Helvetica Thin" w:hAnsi="H-Helvetica Thin" w:cs="H-Helvetica Thin"/>
      <w:color w:val="000000"/>
      <w:spacing w:val="2"/>
      <w:sz w:val="16"/>
      <w:szCs w:val="16"/>
      <w:lang w:val="en-US"/>
    </w:rPr>
  </w:style>
  <w:style w:type="paragraph" w:customStyle="1" w:styleId="Tblzattartalom">
    <w:name w:val="Táblázattartalom"/>
    <w:basedOn w:val="Norml"/>
    <w:rsid w:val="00AB23A0"/>
    <w:pPr>
      <w:suppressLineNumbers/>
    </w:pPr>
  </w:style>
  <w:style w:type="paragraph" w:customStyle="1" w:styleId="Tblzatfejlc">
    <w:name w:val="Táblázatfejléc"/>
    <w:basedOn w:val="Tblzattartalom"/>
    <w:rsid w:val="00AB23A0"/>
    <w:pPr>
      <w:jc w:val="center"/>
    </w:pPr>
    <w:rPr>
      <w:b/>
      <w:bCs/>
    </w:rPr>
  </w:style>
  <w:style w:type="paragraph" w:customStyle="1" w:styleId="Kerettartalom">
    <w:name w:val="Kerettartalom"/>
    <w:basedOn w:val="Szvegtrzs"/>
    <w:rsid w:val="00AB23A0"/>
  </w:style>
  <w:style w:type="paragraph" w:customStyle="1" w:styleId="Stlus1">
    <w:name w:val="Stílus1"/>
    <w:basedOn w:val="lfej"/>
    <w:link w:val="Stlus1Char"/>
    <w:qFormat/>
    <w:rsid w:val="0060768B"/>
    <w:pPr>
      <w:pBdr>
        <w:top w:val="single" w:sz="4" w:space="1" w:color="auto"/>
      </w:pBdr>
      <w:jc w:val="center"/>
    </w:pPr>
    <w:rPr>
      <w:rFonts w:ascii="Trajan Pro" w:hAnsi="Trajan Pro"/>
    </w:rPr>
  </w:style>
  <w:style w:type="character" w:customStyle="1" w:styleId="llbChar">
    <w:name w:val="Élőláb Char"/>
    <w:link w:val="llb"/>
    <w:rsid w:val="00545218"/>
    <w:rPr>
      <w:rFonts w:ascii="Calibri" w:eastAsia="Calibri" w:hAnsi="Calibri"/>
      <w:sz w:val="22"/>
      <w:szCs w:val="22"/>
      <w:lang w:eastAsia="zh-CN"/>
    </w:rPr>
  </w:style>
  <w:style w:type="character" w:customStyle="1" w:styleId="lfejChar">
    <w:name w:val="Élőfej Char"/>
    <w:aliases w:val="Élőfej Char1 Char,Élőfej Char Char Char,Élőfej Char2 Char Char Char,Élőfej Char1 Char Char Char Char,Élőfej Char Char1 Char Char Char Char,Élőfej Char Char Char Char Char Char Char,Char Char Char Char Char Char Char Char"/>
    <w:link w:val="lfej"/>
    <w:rsid w:val="0060768B"/>
    <w:rPr>
      <w:rFonts w:ascii="Calibri" w:eastAsia="Calibri" w:hAnsi="Calibri"/>
      <w:sz w:val="22"/>
      <w:szCs w:val="22"/>
      <w:lang w:eastAsia="zh-CN"/>
    </w:rPr>
  </w:style>
  <w:style w:type="character" w:customStyle="1" w:styleId="Stlus1Char">
    <w:name w:val="Stílus1 Char"/>
    <w:link w:val="Stlus1"/>
    <w:rsid w:val="0060768B"/>
    <w:rPr>
      <w:rFonts w:ascii="Trajan Pro" w:eastAsia="Calibri" w:hAnsi="Trajan Pro" w:cs="Arial"/>
      <w:sz w:val="22"/>
      <w:szCs w:val="22"/>
      <w:lang w:eastAsia="zh-CN"/>
    </w:rPr>
  </w:style>
  <w:style w:type="paragraph" w:styleId="Listaszerbekezds">
    <w:name w:val="List Paragraph"/>
    <w:basedOn w:val="Norml"/>
    <w:uiPriority w:val="34"/>
    <w:qFormat/>
    <w:rsid w:val="00130071"/>
    <w:pPr>
      <w:suppressAutoHyphens w:val="0"/>
      <w:spacing w:after="160" w:line="259" w:lineRule="auto"/>
      <w:ind w:left="720"/>
      <w:contextualSpacing/>
      <w:jc w:val="left"/>
    </w:pPr>
    <w:rPr>
      <w:rFonts w:ascii="Calibri" w:hAnsi="Calibri" w:cs="Times New Roman"/>
      <w:sz w:val="22"/>
      <w:lang w:eastAsia="en-US"/>
    </w:rPr>
  </w:style>
  <w:style w:type="paragraph" w:customStyle="1" w:styleId="Hatrozatszveg">
    <w:name w:val="Határozat_szöveg"/>
    <w:basedOn w:val="Norml"/>
    <w:rsid w:val="00CE6601"/>
    <w:pPr>
      <w:suppressAutoHyphens w:val="0"/>
      <w:spacing w:before="120" w:after="0" w:line="240" w:lineRule="auto"/>
    </w:pPr>
    <w:rPr>
      <w:rFonts w:ascii="Times New Roman" w:eastAsia="Times New Roman" w:hAnsi="Times New Roman" w:cs="Times New Roman"/>
      <w:sz w:val="24"/>
      <w:szCs w:val="20"/>
      <w:lang w:eastAsia="hu-HU"/>
    </w:rPr>
  </w:style>
  <w:style w:type="paragraph" w:customStyle="1" w:styleId="Indokolscm">
    <w:name w:val="Indokolás_cím"/>
    <w:basedOn w:val="Hatrozatszveg"/>
    <w:next w:val="Hatrozatszveg"/>
    <w:rsid w:val="00CE6601"/>
  </w:style>
  <w:style w:type="paragraph" w:customStyle="1" w:styleId="Hatrozatcm">
    <w:name w:val="Határozat_cím"/>
    <w:basedOn w:val="Hatrozatszveg"/>
    <w:next w:val="Hatrozatszveg"/>
    <w:rsid w:val="00CE6601"/>
    <w:pPr>
      <w:spacing w:before="1200" w:after="480"/>
      <w:jc w:val="center"/>
    </w:pPr>
    <w:rPr>
      <w:b/>
      <w:caps/>
      <w:spacing w:val="100"/>
      <w:szCs w:val="24"/>
    </w:rPr>
  </w:style>
  <w:style w:type="character" w:customStyle="1" w:styleId="apple-converted-space">
    <w:name w:val="apple-converted-space"/>
    <w:basedOn w:val="Bekezdsalapbettpusa"/>
    <w:rsid w:val="00272B1B"/>
  </w:style>
  <w:style w:type="character" w:customStyle="1" w:styleId="lfejChar1Char1">
    <w:name w:val="Élőfej Char1 Char1"/>
    <w:aliases w:val="Élőfej Char Char Char1,Élőfej Char2 Char Char Char1,Élőfej Char1 Char Char Char Char1,Élőfej Char Char1 Char Char Char Char1,Élőfej Char Char Char Char Char Char Char1,Char Char Char Char Char Char Char Char1"/>
    <w:basedOn w:val="Bekezdsalapbettpusa"/>
    <w:rsid w:val="00092BC8"/>
    <w:rPr>
      <w:sz w:val="24"/>
      <w:szCs w:val="24"/>
    </w:rPr>
  </w:style>
  <w:style w:type="table" w:styleId="Rcsostblzat">
    <w:name w:val="Table Grid"/>
    <w:basedOn w:val="Normltblzat"/>
    <w:uiPriority w:val="39"/>
    <w:rsid w:val="005E1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77BE"/>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B23A0"/>
    <w:pPr>
      <w:suppressAutoHyphens/>
      <w:spacing w:after="200" w:line="276" w:lineRule="auto"/>
      <w:jc w:val="both"/>
    </w:pPr>
    <w:rPr>
      <w:rFonts w:ascii="Arial" w:eastAsia="Calibri" w:hAnsi="Arial" w:cs="Arial"/>
      <w:szCs w:val="22"/>
      <w:lang w:eastAsia="zh-CN"/>
    </w:rPr>
  </w:style>
  <w:style w:type="paragraph" w:styleId="Cmsor1">
    <w:name w:val="heading 1"/>
    <w:basedOn w:val="Norml"/>
    <w:next w:val="Norml"/>
    <w:qFormat/>
    <w:rsid w:val="00AB23A0"/>
    <w:pPr>
      <w:keepNext/>
      <w:tabs>
        <w:tab w:val="num" w:pos="0"/>
      </w:tabs>
      <w:spacing w:after="0" w:line="240" w:lineRule="auto"/>
      <w:ind w:left="432" w:hanging="432"/>
      <w:jc w:val="left"/>
      <w:outlineLvl w:val="0"/>
    </w:pPr>
    <w:rPr>
      <w:rFonts w:ascii="Times New Roman" w:eastAsia="Times New Roman" w:hAnsi="Times New Roman" w:cs="Times New Roman"/>
      <w:b/>
      <w:bCs/>
      <w:sz w:val="28"/>
      <w:szCs w:val="24"/>
    </w:rPr>
  </w:style>
  <w:style w:type="paragraph" w:styleId="Cmsor2">
    <w:name w:val="heading 2"/>
    <w:basedOn w:val="Norml"/>
    <w:next w:val="Norml"/>
    <w:qFormat/>
    <w:rsid w:val="00AB23A0"/>
    <w:pPr>
      <w:keepNext/>
      <w:tabs>
        <w:tab w:val="num" w:pos="0"/>
      </w:tabs>
      <w:spacing w:after="0" w:line="240" w:lineRule="auto"/>
      <w:ind w:left="576" w:hanging="576"/>
      <w:jc w:val="left"/>
      <w:outlineLvl w:val="1"/>
    </w:pPr>
    <w:rPr>
      <w:rFonts w:ascii="Times New Roman" w:eastAsia="Times New Roman" w:hAnsi="Times New Roman" w:cs="Times New Roman"/>
      <w:b/>
      <w:bCs/>
      <w:sz w:val="28"/>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
    <w:name w:val="Bekezdés alap-betűtípusa"/>
    <w:rsid w:val="00AB23A0"/>
  </w:style>
  <w:style w:type="character" w:customStyle="1" w:styleId="Char4">
    <w:name w:val="Char4"/>
    <w:basedOn w:val="Bekezdsalap-bettpusa"/>
    <w:rsid w:val="00AB23A0"/>
  </w:style>
  <w:style w:type="character" w:customStyle="1" w:styleId="Char3">
    <w:name w:val="Char3"/>
    <w:basedOn w:val="Bekezdsalap-bettpusa"/>
    <w:rsid w:val="00AB23A0"/>
  </w:style>
  <w:style w:type="character" w:customStyle="1" w:styleId="Char2">
    <w:name w:val="Char2"/>
    <w:rsid w:val="00AB23A0"/>
    <w:rPr>
      <w:rFonts w:ascii="Tahoma" w:hAnsi="Tahoma" w:cs="Tahoma"/>
      <w:sz w:val="16"/>
      <w:szCs w:val="16"/>
    </w:rPr>
  </w:style>
  <w:style w:type="character" w:customStyle="1" w:styleId="Char1">
    <w:name w:val="Char1"/>
    <w:rsid w:val="00AB23A0"/>
    <w:rPr>
      <w:rFonts w:ascii="Trajan Pro" w:eastAsia="Times New Roman" w:hAnsi="Trajan Pro" w:cs="Times New Roman"/>
      <w:bCs/>
      <w:kern w:val="1"/>
      <w:sz w:val="20"/>
      <w:szCs w:val="32"/>
    </w:rPr>
  </w:style>
  <w:style w:type="character" w:customStyle="1" w:styleId="Char">
    <w:name w:val="Char"/>
    <w:rsid w:val="00AB23A0"/>
    <w:rPr>
      <w:rFonts w:ascii="Arial" w:eastAsia="Times New Roman" w:hAnsi="Arial" w:cs="Times New Roman"/>
      <w:sz w:val="14"/>
      <w:szCs w:val="24"/>
    </w:rPr>
  </w:style>
  <w:style w:type="character" w:styleId="Oldalszm">
    <w:name w:val="page number"/>
    <w:basedOn w:val="Bekezdsalap-bettpusa"/>
    <w:rsid w:val="00AB23A0"/>
  </w:style>
  <w:style w:type="character" w:customStyle="1" w:styleId="vajdaviktoria">
    <w:name w:val="vajda.viktoria"/>
    <w:rsid w:val="00AB23A0"/>
    <w:rPr>
      <w:rFonts w:ascii="Arial" w:hAnsi="Arial" w:cs="Arial"/>
      <w:b w:val="0"/>
      <w:bCs w:val="0"/>
      <w:i w:val="0"/>
      <w:iCs w:val="0"/>
      <w:strike w:val="0"/>
      <w:dstrike w:val="0"/>
      <w:color w:val="auto"/>
      <w:sz w:val="24"/>
      <w:szCs w:val="24"/>
      <w:u w:val="none"/>
    </w:rPr>
  </w:style>
  <w:style w:type="character" w:styleId="Hiperhivatkozs">
    <w:name w:val="Hyperlink"/>
    <w:rsid w:val="00AB23A0"/>
    <w:rPr>
      <w:color w:val="0000FF"/>
      <w:u w:val="single"/>
    </w:rPr>
  </w:style>
  <w:style w:type="paragraph" w:customStyle="1" w:styleId="Cmsor">
    <w:name w:val="Címsor"/>
    <w:basedOn w:val="Norml"/>
    <w:next w:val="Alcm"/>
    <w:rsid w:val="00AB23A0"/>
    <w:pPr>
      <w:spacing w:after="0" w:line="240" w:lineRule="auto"/>
      <w:jc w:val="center"/>
    </w:pPr>
    <w:rPr>
      <w:rFonts w:ascii="Trajan Pro" w:eastAsia="Times New Roman" w:hAnsi="Trajan Pro" w:cs="Trajan Pro"/>
      <w:bCs/>
      <w:kern w:val="1"/>
      <w:szCs w:val="32"/>
    </w:rPr>
  </w:style>
  <w:style w:type="paragraph" w:styleId="Szvegtrzs">
    <w:name w:val="Body Text"/>
    <w:basedOn w:val="Norml"/>
    <w:rsid w:val="00AB23A0"/>
    <w:pPr>
      <w:spacing w:after="120"/>
    </w:pPr>
  </w:style>
  <w:style w:type="paragraph" w:styleId="Lista">
    <w:name w:val="List"/>
    <w:basedOn w:val="Szvegtrzs"/>
    <w:rsid w:val="00AB23A0"/>
    <w:rPr>
      <w:rFonts w:cs="Mangal"/>
    </w:rPr>
  </w:style>
  <w:style w:type="paragraph" w:styleId="Kpalrs">
    <w:name w:val="caption"/>
    <w:basedOn w:val="Norml"/>
    <w:qFormat/>
    <w:rsid w:val="00AB23A0"/>
    <w:pPr>
      <w:suppressLineNumbers/>
      <w:spacing w:before="120" w:after="120"/>
    </w:pPr>
    <w:rPr>
      <w:rFonts w:cs="Mangal"/>
      <w:i/>
      <w:iCs/>
      <w:sz w:val="24"/>
      <w:szCs w:val="24"/>
    </w:rPr>
  </w:style>
  <w:style w:type="paragraph" w:customStyle="1" w:styleId="Trgymutat">
    <w:name w:val="Tárgymutató"/>
    <w:basedOn w:val="Norml"/>
    <w:rsid w:val="00AB23A0"/>
    <w:pPr>
      <w:suppressLineNumbers/>
    </w:pPr>
    <w:rPr>
      <w:rFonts w:cs="Mangal"/>
    </w:rPr>
  </w:style>
  <w:style w:type="paragraph" w:styleId="lfej">
    <w:name w:val="header"/>
    <w:aliases w:val="Élőfej Char1,Élőfej Char Char,Élőfej Char2 Char Char,Élőfej Char1 Char Char Char,Élőfej Char Char1 Char Char Char,Élőfej Char Char Char Char Char Char,Char Char Char Char Char Char Char,Char Char Char1 Char Char Char,Élőfej Char Char2 Char Char"/>
    <w:basedOn w:val="Norml"/>
    <w:link w:val="lfejChar"/>
    <w:rsid w:val="00AB23A0"/>
    <w:pPr>
      <w:spacing w:after="0" w:line="240" w:lineRule="auto"/>
      <w:jc w:val="left"/>
    </w:pPr>
    <w:rPr>
      <w:rFonts w:ascii="Calibri" w:hAnsi="Calibri" w:cs="Times New Roman"/>
      <w:sz w:val="22"/>
    </w:rPr>
  </w:style>
  <w:style w:type="paragraph" w:styleId="llb">
    <w:name w:val="footer"/>
    <w:basedOn w:val="Norml"/>
    <w:link w:val="llbChar"/>
    <w:rsid w:val="00AB23A0"/>
    <w:pPr>
      <w:spacing w:after="0" w:line="240" w:lineRule="auto"/>
      <w:jc w:val="left"/>
    </w:pPr>
    <w:rPr>
      <w:rFonts w:ascii="Calibri" w:hAnsi="Calibri" w:cs="Times New Roman"/>
      <w:sz w:val="22"/>
    </w:rPr>
  </w:style>
  <w:style w:type="paragraph" w:styleId="Buborkszveg">
    <w:name w:val="Balloon Text"/>
    <w:basedOn w:val="Norml"/>
    <w:rsid w:val="00AB23A0"/>
    <w:pPr>
      <w:spacing w:after="0" w:line="240" w:lineRule="auto"/>
    </w:pPr>
    <w:rPr>
      <w:rFonts w:ascii="Tahoma" w:hAnsi="Tahoma" w:cs="Tahoma"/>
      <w:sz w:val="16"/>
      <w:szCs w:val="16"/>
    </w:rPr>
  </w:style>
  <w:style w:type="paragraph" w:styleId="Alcm">
    <w:name w:val="Subtitle"/>
    <w:basedOn w:val="Norml"/>
    <w:next w:val="Norml"/>
    <w:qFormat/>
    <w:rsid w:val="00AB23A0"/>
    <w:pPr>
      <w:spacing w:after="480" w:line="240" w:lineRule="auto"/>
      <w:jc w:val="center"/>
    </w:pPr>
    <w:rPr>
      <w:rFonts w:eastAsia="Times New Roman"/>
      <w:sz w:val="14"/>
      <w:szCs w:val="24"/>
    </w:rPr>
  </w:style>
  <w:style w:type="paragraph" w:customStyle="1" w:styleId="cmzs">
    <w:name w:val="címzés"/>
    <w:basedOn w:val="Norml"/>
    <w:rsid w:val="00AB23A0"/>
    <w:pPr>
      <w:autoSpaceDE w:val="0"/>
      <w:spacing w:after="0" w:line="200" w:lineRule="atLeast"/>
      <w:jc w:val="center"/>
      <w:textAlignment w:val="center"/>
    </w:pPr>
    <w:rPr>
      <w:rFonts w:ascii="H-Helvetica Thin" w:hAnsi="H-Helvetica Thin" w:cs="H-Helvetica Thin"/>
      <w:color w:val="000000"/>
      <w:spacing w:val="2"/>
      <w:sz w:val="16"/>
      <w:szCs w:val="16"/>
      <w:lang w:val="en-US"/>
    </w:rPr>
  </w:style>
  <w:style w:type="paragraph" w:customStyle="1" w:styleId="Tblzattartalom">
    <w:name w:val="Táblázattartalom"/>
    <w:basedOn w:val="Norml"/>
    <w:rsid w:val="00AB23A0"/>
    <w:pPr>
      <w:suppressLineNumbers/>
    </w:pPr>
  </w:style>
  <w:style w:type="paragraph" w:customStyle="1" w:styleId="Tblzatfejlc">
    <w:name w:val="Táblázatfejléc"/>
    <w:basedOn w:val="Tblzattartalom"/>
    <w:rsid w:val="00AB23A0"/>
    <w:pPr>
      <w:jc w:val="center"/>
    </w:pPr>
    <w:rPr>
      <w:b/>
      <w:bCs/>
    </w:rPr>
  </w:style>
  <w:style w:type="paragraph" w:customStyle="1" w:styleId="Kerettartalom">
    <w:name w:val="Kerettartalom"/>
    <w:basedOn w:val="Szvegtrzs"/>
    <w:rsid w:val="00AB23A0"/>
  </w:style>
  <w:style w:type="paragraph" w:customStyle="1" w:styleId="Stlus1">
    <w:name w:val="Stílus1"/>
    <w:basedOn w:val="lfej"/>
    <w:link w:val="Stlus1Char"/>
    <w:qFormat/>
    <w:rsid w:val="0060768B"/>
    <w:pPr>
      <w:pBdr>
        <w:top w:val="single" w:sz="4" w:space="1" w:color="auto"/>
      </w:pBdr>
      <w:jc w:val="center"/>
    </w:pPr>
    <w:rPr>
      <w:rFonts w:ascii="Trajan Pro" w:hAnsi="Trajan Pro"/>
    </w:rPr>
  </w:style>
  <w:style w:type="character" w:customStyle="1" w:styleId="llbChar">
    <w:name w:val="Élőláb Char"/>
    <w:link w:val="llb"/>
    <w:rsid w:val="00545218"/>
    <w:rPr>
      <w:rFonts w:ascii="Calibri" w:eastAsia="Calibri" w:hAnsi="Calibri"/>
      <w:sz w:val="22"/>
      <w:szCs w:val="22"/>
      <w:lang w:eastAsia="zh-CN"/>
    </w:rPr>
  </w:style>
  <w:style w:type="character" w:customStyle="1" w:styleId="lfejChar">
    <w:name w:val="Élőfej Char"/>
    <w:aliases w:val="Élőfej Char1 Char,Élőfej Char Char Char,Élőfej Char2 Char Char Char,Élőfej Char1 Char Char Char Char,Élőfej Char Char1 Char Char Char Char,Élőfej Char Char Char Char Char Char Char,Char Char Char Char Char Char Char Char"/>
    <w:link w:val="lfej"/>
    <w:rsid w:val="0060768B"/>
    <w:rPr>
      <w:rFonts w:ascii="Calibri" w:eastAsia="Calibri" w:hAnsi="Calibri"/>
      <w:sz w:val="22"/>
      <w:szCs w:val="22"/>
      <w:lang w:eastAsia="zh-CN"/>
    </w:rPr>
  </w:style>
  <w:style w:type="character" w:customStyle="1" w:styleId="Stlus1Char">
    <w:name w:val="Stílus1 Char"/>
    <w:link w:val="Stlus1"/>
    <w:rsid w:val="0060768B"/>
    <w:rPr>
      <w:rFonts w:ascii="Trajan Pro" w:eastAsia="Calibri" w:hAnsi="Trajan Pro" w:cs="Arial"/>
      <w:sz w:val="22"/>
      <w:szCs w:val="22"/>
      <w:lang w:eastAsia="zh-CN"/>
    </w:rPr>
  </w:style>
  <w:style w:type="paragraph" w:styleId="Listaszerbekezds">
    <w:name w:val="List Paragraph"/>
    <w:basedOn w:val="Norml"/>
    <w:uiPriority w:val="34"/>
    <w:qFormat/>
    <w:rsid w:val="00130071"/>
    <w:pPr>
      <w:suppressAutoHyphens w:val="0"/>
      <w:spacing w:after="160" w:line="259" w:lineRule="auto"/>
      <w:ind w:left="720"/>
      <w:contextualSpacing/>
      <w:jc w:val="left"/>
    </w:pPr>
    <w:rPr>
      <w:rFonts w:ascii="Calibri" w:hAnsi="Calibri" w:cs="Times New Roman"/>
      <w:sz w:val="22"/>
      <w:lang w:eastAsia="en-US"/>
    </w:rPr>
  </w:style>
  <w:style w:type="paragraph" w:customStyle="1" w:styleId="Hatrozatszveg">
    <w:name w:val="Határozat_szöveg"/>
    <w:basedOn w:val="Norml"/>
    <w:rsid w:val="00CE6601"/>
    <w:pPr>
      <w:suppressAutoHyphens w:val="0"/>
      <w:spacing w:before="120" w:after="0" w:line="240" w:lineRule="auto"/>
    </w:pPr>
    <w:rPr>
      <w:rFonts w:ascii="Times New Roman" w:eastAsia="Times New Roman" w:hAnsi="Times New Roman" w:cs="Times New Roman"/>
      <w:sz w:val="24"/>
      <w:szCs w:val="20"/>
      <w:lang w:eastAsia="hu-HU"/>
    </w:rPr>
  </w:style>
  <w:style w:type="paragraph" w:customStyle="1" w:styleId="Indokolscm">
    <w:name w:val="Indokolás_cím"/>
    <w:basedOn w:val="Hatrozatszveg"/>
    <w:next w:val="Hatrozatszveg"/>
    <w:rsid w:val="00CE6601"/>
  </w:style>
  <w:style w:type="paragraph" w:customStyle="1" w:styleId="Hatrozatcm">
    <w:name w:val="Határozat_cím"/>
    <w:basedOn w:val="Hatrozatszveg"/>
    <w:next w:val="Hatrozatszveg"/>
    <w:rsid w:val="00CE6601"/>
    <w:pPr>
      <w:spacing w:before="1200" w:after="480"/>
      <w:jc w:val="center"/>
    </w:pPr>
    <w:rPr>
      <w:b/>
      <w:caps/>
      <w:spacing w:val="100"/>
      <w:szCs w:val="24"/>
    </w:rPr>
  </w:style>
  <w:style w:type="character" w:customStyle="1" w:styleId="apple-converted-space">
    <w:name w:val="apple-converted-space"/>
    <w:basedOn w:val="Bekezdsalapbettpusa"/>
    <w:rsid w:val="00272B1B"/>
  </w:style>
  <w:style w:type="character" w:customStyle="1" w:styleId="lfejChar1Char1">
    <w:name w:val="Élőfej Char1 Char1"/>
    <w:aliases w:val="Élőfej Char Char Char1,Élőfej Char2 Char Char Char1,Élőfej Char1 Char Char Char Char1,Élőfej Char Char1 Char Char Char Char1,Élőfej Char Char Char Char Char Char Char1,Char Char Char Char Char Char Char Char1"/>
    <w:basedOn w:val="Bekezdsalapbettpusa"/>
    <w:rsid w:val="00092BC8"/>
    <w:rPr>
      <w:sz w:val="24"/>
      <w:szCs w:val="24"/>
    </w:rPr>
  </w:style>
  <w:style w:type="table" w:styleId="Rcsostblzat">
    <w:name w:val="Table Grid"/>
    <w:basedOn w:val="Normltblzat"/>
    <w:uiPriority w:val="39"/>
    <w:rsid w:val="005E1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77BE"/>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71449">
      <w:bodyDiv w:val="1"/>
      <w:marLeft w:val="0"/>
      <w:marRight w:val="0"/>
      <w:marTop w:val="0"/>
      <w:marBottom w:val="0"/>
      <w:divBdr>
        <w:top w:val="none" w:sz="0" w:space="0" w:color="auto"/>
        <w:left w:val="none" w:sz="0" w:space="0" w:color="auto"/>
        <w:bottom w:val="none" w:sz="0" w:space="0" w:color="auto"/>
        <w:right w:val="none" w:sz="0" w:space="0" w:color="auto"/>
      </w:divBdr>
    </w:div>
    <w:div w:id="896666115">
      <w:bodyDiv w:val="1"/>
      <w:marLeft w:val="0"/>
      <w:marRight w:val="0"/>
      <w:marTop w:val="0"/>
      <w:marBottom w:val="0"/>
      <w:divBdr>
        <w:top w:val="none" w:sz="0" w:space="0" w:color="auto"/>
        <w:left w:val="none" w:sz="0" w:space="0" w:color="auto"/>
        <w:bottom w:val="none" w:sz="0" w:space="0" w:color="auto"/>
        <w:right w:val="none" w:sz="0" w:space="0" w:color="auto"/>
      </w:divBdr>
    </w:div>
    <w:div w:id="1098670956">
      <w:bodyDiv w:val="1"/>
      <w:marLeft w:val="0"/>
      <w:marRight w:val="0"/>
      <w:marTop w:val="0"/>
      <w:marBottom w:val="0"/>
      <w:divBdr>
        <w:top w:val="none" w:sz="0" w:space="0" w:color="auto"/>
        <w:left w:val="none" w:sz="0" w:space="0" w:color="auto"/>
        <w:bottom w:val="none" w:sz="0" w:space="0" w:color="auto"/>
        <w:right w:val="none" w:sz="0" w:space="0" w:color="auto"/>
      </w:divBdr>
    </w:div>
    <w:div w:id="1395156975">
      <w:bodyDiv w:val="1"/>
      <w:marLeft w:val="0"/>
      <w:marRight w:val="0"/>
      <w:marTop w:val="0"/>
      <w:marBottom w:val="0"/>
      <w:divBdr>
        <w:top w:val="none" w:sz="0" w:space="0" w:color="auto"/>
        <w:left w:val="none" w:sz="0" w:space="0" w:color="auto"/>
        <w:bottom w:val="none" w:sz="0" w:space="0" w:color="auto"/>
        <w:right w:val="none" w:sz="0" w:space="0" w:color="auto"/>
      </w:divBdr>
    </w:div>
    <w:div w:id="1506558134">
      <w:bodyDiv w:val="1"/>
      <w:marLeft w:val="0"/>
      <w:marRight w:val="0"/>
      <w:marTop w:val="0"/>
      <w:marBottom w:val="0"/>
      <w:divBdr>
        <w:top w:val="none" w:sz="0" w:space="0" w:color="auto"/>
        <w:left w:val="none" w:sz="0" w:space="0" w:color="auto"/>
        <w:bottom w:val="none" w:sz="0" w:space="0" w:color="auto"/>
        <w:right w:val="none" w:sz="0" w:space="0" w:color="auto"/>
      </w:divBdr>
    </w:div>
    <w:div w:id="1592271787">
      <w:bodyDiv w:val="1"/>
      <w:marLeft w:val="0"/>
      <w:marRight w:val="0"/>
      <w:marTop w:val="0"/>
      <w:marBottom w:val="0"/>
      <w:divBdr>
        <w:top w:val="none" w:sz="0" w:space="0" w:color="auto"/>
        <w:left w:val="none" w:sz="0" w:space="0" w:color="auto"/>
        <w:bottom w:val="none" w:sz="0" w:space="0" w:color="auto"/>
        <w:right w:val="none" w:sz="0" w:space="0" w:color="auto"/>
      </w:divBdr>
    </w:div>
    <w:div w:id="192807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mailto:vemkh.erdeszet@veszprem.gov.h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veszprem.kornyezetvedelmifo@veszprem.gov.hu"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rvathz\HZ\Munka\2017\&#250;j%20sablonok\K&#246;rnyezetv&#233;delmi%20Oszt&#225;ly.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576E9-A79E-4EDB-A160-E98149B2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Környezetvédelmi Osztály</Template>
  <TotalTime>1</TotalTime>
  <Pages>7</Pages>
  <Words>1575</Words>
  <Characters>10871</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Fűzfői Hulladékégető, módosít, új gázmosó</vt:lpstr>
    </vt:vector>
  </TitlesOfParts>
  <Manager>VMKH VJH Környezetvédelmi és Természetvédelmi Főosztály</Manager>
  <Company>KD</Company>
  <LinksUpToDate>false</LinksUpToDate>
  <CharactersWithSpaces>12422</CharactersWithSpaces>
  <SharedDoc>false</SharedDoc>
  <HLinks>
    <vt:vector size="6" baseType="variant">
      <vt:variant>
        <vt:i4>3080214</vt:i4>
      </vt:variant>
      <vt:variant>
        <vt:i4>0</vt:i4>
      </vt:variant>
      <vt:variant>
        <vt:i4>0</vt:i4>
      </vt:variant>
      <vt:variant>
        <vt:i4>5</vt:i4>
      </vt:variant>
      <vt:variant>
        <vt:lpwstr>mailto:veszprem.kornyezetvedelmifo@veszprem.gov.hu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Fűzfői Hulladékégető, módosít, új gázmosó</dc:title>
  <dc:subject>Fűzfői Hulladékégető, módosít, új gázmosó</dc:subject>
  <dc:creator>Horváth Zoltán</dc:creator>
  <cp:keywords>Fűzfői Hulladékégető, módosít, új gázmosó</cp:keywords>
  <cp:lastModifiedBy>Kun Gabriella</cp:lastModifiedBy>
  <cp:revision>2</cp:revision>
  <cp:lastPrinted>2017-09-18T07:40:00Z</cp:lastPrinted>
  <dcterms:created xsi:type="dcterms:W3CDTF">2018-06-21T08:46:00Z</dcterms:created>
  <dcterms:modified xsi:type="dcterms:W3CDTF">2018-06-21T08:46:00Z</dcterms:modified>
  <cp:category>Fűzfői Hulladékégető, módosít, új gázmosó</cp:category>
</cp:coreProperties>
</file>